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background w:color="FFFFFF"/>
  <w:body>
    <w:p w:rsidR="00666C02" w:rsidP="29E5DBCC" w:rsidRDefault="00666C02" w14:paraId="658E9D2E" w14:textId="12B4F0DD">
      <w:pPr>
        <w:rPr>
          <w:rFonts w:ascii="Rubik" w:hAnsi="Rubik" w:eastAsia="Verdana" w:cs="Rubik"/>
          <w:b/>
          <w:bCs/>
          <w:color w:val="232323"/>
          <w:sz w:val="32"/>
          <w:szCs w:val="32"/>
        </w:rPr>
      </w:pPr>
      <w:r w:rsidRPr="00666C02">
        <w:rPr>
          <w:rFonts w:ascii="Rubik" w:hAnsi="Rubik" w:eastAsia="Verdana" w:cs="Rubik"/>
          <w:b/>
          <w:bCs/>
          <w:noProof/>
          <w:color w:val="232323"/>
          <w:sz w:val="32"/>
          <w:szCs w:val="32"/>
        </w:rPr>
        <mc:AlternateContent>
          <mc:Choice Requires="wps">
            <w:drawing>
              <wp:anchor distT="0" distB="0" distL="114300" distR="114300" simplePos="0" relativeHeight="251659264" behindDoc="0" locked="0" layoutInCell="1" allowOverlap="1" wp14:anchorId="2939D93D" wp14:editId="5DE51087">
                <wp:simplePos x="0" y="0"/>
                <wp:positionH relativeFrom="column">
                  <wp:posOffset>635</wp:posOffset>
                </wp:positionH>
                <wp:positionV relativeFrom="paragraph">
                  <wp:posOffset>0</wp:posOffset>
                </wp:positionV>
                <wp:extent cx="6143625" cy="555171"/>
                <wp:effectExtent l="0" t="0" r="3175" b="3810"/>
                <wp:wrapNone/>
                <wp:docPr id="391920089" name="Text Box 1"/>
                <wp:cNvGraphicFramePr/>
                <a:graphic xmlns:a="http://schemas.openxmlformats.org/drawingml/2006/main">
                  <a:graphicData uri="http://schemas.microsoft.com/office/word/2010/wordprocessingShape">
                    <wps:wsp>
                      <wps:cNvSpPr txBox="1"/>
                      <wps:spPr>
                        <a:xfrm>
                          <a:off x="0" y="0"/>
                          <a:ext cx="6143625" cy="555171"/>
                        </a:xfrm>
                        <a:prstGeom prst="roundRect">
                          <a:avLst>
                            <a:gd name="adj" fmla="val 50000"/>
                          </a:avLst>
                        </a:prstGeom>
                        <a:solidFill>
                          <a:srgbClr val="D0E2FB"/>
                        </a:solidFill>
                        <a:ln w="6350">
                          <a:noFill/>
                        </a:ln>
                      </wps:spPr>
                      <wps:txbx>
                        <w:txbxContent>
                          <w:p w:rsidRPr="00666C02" w:rsidR="00666C02" w:rsidP="00666C02" w:rsidRDefault="00E00C77" w14:paraId="209577AE" w14:textId="56F62B15">
                            <w:pPr>
                              <w:jc w:val="center"/>
                              <w:rPr>
                                <w:rFonts w:ascii="Rubik" w:hAnsi="Rubik" w:eastAsia="Verdana" w:cs="Rubik"/>
                                <w:b/>
                                <w:bCs/>
                                <w:color w:val="232323"/>
                                <w:sz w:val="36"/>
                                <w:szCs w:val="36"/>
                                <w:lang w:val="en-GB"/>
                              </w:rPr>
                            </w:pPr>
                            <w:r>
                              <w:rPr>
                                <w:rFonts w:ascii="Rubik" w:hAnsi="Rubik" w:eastAsia="Verdana" w:cs="Rubik"/>
                                <w:b/>
                                <w:bCs/>
                                <w:color w:val="232323"/>
                                <w:sz w:val="36"/>
                                <w:szCs w:val="36"/>
                                <w:lang w:val="en-GB"/>
                              </w:rPr>
                              <w:t>Office DSE assessment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roundrect id="Text Box 1" style="position:absolute;margin-left:.05pt;margin-top:0;width:483.75pt;height:43.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d0e2fb" stroked="f" strokeweight=".5pt" arcsize=".5" w14:anchorId="2939D93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">
                <v:textbox>
                  <w:txbxContent>
                    <w:p w:rsidRPr="00666C02" w:rsidR="00666C02" w:rsidP="00666C02" w:rsidRDefault="00E00C77" w14:paraId="209577AE" w14:textId="56F62B15">
                      <w:pPr>
                        <w:jc w:val="center"/>
                        <w:rPr>
                          <w:rFonts w:ascii="Rubik" w:hAnsi="Rubik" w:eastAsia="Verdana" w:cs="Rubik"/>
                          <w:b/>
                          <w:bCs/>
                          <w:color w:val="232323"/>
                          <w:sz w:val="36"/>
                          <w:szCs w:val="36"/>
                          <w:lang w:val="en-GB"/>
                        </w:rPr>
                      </w:pPr>
                      <w:r>
                        <w:rPr>
                          <w:rFonts w:ascii="Rubik" w:hAnsi="Rubik" w:eastAsia="Verdana" w:cs="Rubik"/>
                          <w:b/>
                          <w:bCs/>
                          <w:color w:val="232323"/>
                          <w:sz w:val="36"/>
                          <w:szCs w:val="36"/>
                          <w:lang w:val="en-GB"/>
                        </w:rPr>
                        <w:t>Office DSE assessment template</w:t>
                      </w:r>
                    </w:p>
                  </w:txbxContent>
                </v:textbox>
              </v:roundrect>
            </w:pict>
          </mc:Fallback>
        </mc:AlternateContent>
      </w:r>
    </w:p>
    <w:p w:rsidR="00666C02" w:rsidRDefault="00666C02" w14:paraId="0BCB6239" w14:textId="77777777">
      <w:pPr>
        <w:rPr>
          <w:rFonts w:ascii="Rubik" w:hAnsi="Rubik" w:eastAsia="Verdana" w:cs="Rubik"/>
          <w:b/>
          <w:color w:val="232323"/>
          <w:sz w:val="32"/>
          <w:szCs w:val="32"/>
        </w:rPr>
      </w:pPr>
    </w:p>
    <w:p w:rsidR="00666C02" w:rsidRDefault="004A1E54" w14:paraId="210954C0" w14:textId="73F1A250">
      <w:pPr>
        <w:rPr>
          <w:rFonts w:ascii="Rubik" w:hAnsi="Rubik" w:eastAsia="Verdana" w:cs="Rubik"/>
          <w:b/>
          <w:color w:val="232323"/>
          <w:sz w:val="32"/>
          <w:szCs w:val="32"/>
        </w:rPr>
      </w:pPr>
      <w:r w:rsidRPr="00666C02">
        <w:rPr>
          <w:rFonts w:ascii="Rubik" w:hAnsi="Rubik" w:eastAsia="Verdana" w:cs="Rubik"/>
          <w:b/>
          <w:i/>
          <w:noProof/>
          <w:color w:val="232323"/>
          <w:sz w:val="32"/>
          <w:szCs w:val="32"/>
        </w:rPr>
        <mc:AlternateContent>
          <mc:Choice Requires="wps">
            <w:drawing>
              <wp:anchor distT="0" distB="0" distL="114300" distR="114300" simplePos="0" relativeHeight="251660288" behindDoc="0" locked="0" layoutInCell="1" allowOverlap="1" wp14:anchorId="2F02A852" wp14:editId="17ECBF37">
                <wp:simplePos x="0" y="0"/>
                <wp:positionH relativeFrom="margin">
                  <wp:align>right</wp:align>
                </wp:positionH>
                <wp:positionV relativeFrom="paragraph">
                  <wp:posOffset>281852</wp:posOffset>
                </wp:positionV>
                <wp:extent cx="6143625" cy="993228"/>
                <wp:effectExtent l="0" t="0" r="28575" b="16510"/>
                <wp:wrapNone/>
                <wp:docPr id="1432679685" name="Text Box 3"/>
                <wp:cNvGraphicFramePr/>
                <a:graphic xmlns:a="http://schemas.openxmlformats.org/drawingml/2006/main">
                  <a:graphicData uri="http://schemas.microsoft.com/office/word/2010/wordprocessingShape">
                    <wps:wsp>
                      <wps:cNvSpPr txBox="1"/>
                      <wps:spPr>
                        <a:xfrm>
                          <a:off x="0" y="0"/>
                          <a:ext cx="6143625" cy="993228"/>
                        </a:xfrm>
                        <a:prstGeom prst="roundRect">
                          <a:avLst/>
                        </a:prstGeom>
                        <a:noFill/>
                        <a:ln w="6350">
                          <a:solidFill>
                            <a:srgbClr val="232323"/>
                          </a:solidFill>
                        </a:ln>
                      </wps:spPr>
                      <wps:txbx>
                        <w:txbxContent>
                          <w:p w:rsidRPr="0091427E" w:rsidR="007B4189" w:rsidP="007B4189" w:rsidRDefault="007B4189" w14:paraId="33C4524A" w14:textId="77777777">
                            <w:pPr>
                              <w:rPr>
                                <w:rFonts w:ascii="Rubik" w:hAnsi="Rubik" w:eastAsia="Verdana" w:cs="Rubik"/>
                                <w:i/>
                                <w:iCs/>
                                <w:lang w:val="en-US"/>
                              </w:rPr>
                            </w:pPr>
                            <w:r w:rsidRPr="0091427E">
                              <w:rPr>
                                <w:rFonts w:hint="cs" w:ascii="Rubik" w:hAnsi="Rubik" w:eastAsia="Verdana" w:cs="Rubik"/>
                                <w:i/>
                                <w:iCs/>
                                <w:lang w:val="en-US"/>
                              </w:rPr>
                              <w:t xml:space="preserve">This resource was created in partnership with health and safety experts at </w:t>
                            </w:r>
                            <w:hyperlink w:history="1" r:id="rId10">
                              <w:r w:rsidRPr="00684B85">
                                <w:rPr>
                                  <w:rStyle w:val="Hyperlink"/>
                                  <w:rFonts w:ascii="Rubik" w:hAnsi="Rubik" w:eastAsia="Verdana" w:cs="Rubik"/>
                                  <w:i/>
                                  <w:iCs/>
                                  <w:lang w:val="en-US"/>
                                </w:rPr>
                                <w:t>Omny Group</w:t>
                              </w:r>
                            </w:hyperlink>
                            <w:r w:rsidRPr="0091427E">
                              <w:rPr>
                                <w:rFonts w:hint="cs" w:ascii="Rubik" w:hAnsi="Rubik" w:eastAsia="Verdana" w:cs="Rubik"/>
                                <w:i/>
                                <w:iCs/>
                                <w:lang w:val="en-US"/>
                              </w:rPr>
                              <w:t xml:space="preserve">. It is intended as a basic general template only and designed for low-risk small to medium sized businesses. For tailored legal advice and support, you can </w:t>
                            </w:r>
                            <w:hyperlink w:history="1" r:id="rId11">
                              <w:r w:rsidRPr="00684B85">
                                <w:rPr>
                                  <w:rStyle w:val="Hyperlink"/>
                                  <w:rFonts w:ascii="Rubik" w:hAnsi="Rubik" w:cs="Rubik"/>
                                  <w:i/>
                                  <w:iCs/>
                                </w:rPr>
                                <w:t>get in touch with the Omny Health &amp; Safety team here</w:t>
                              </w:r>
                            </w:hyperlink>
                            <w:r w:rsidRPr="0091427E">
                              <w:rPr>
                                <w:rFonts w:hint="cs" w:ascii="Rubik" w:hAnsi="Rubik" w:cs="Rubik"/>
                                <w:i/>
                                <w:iCs/>
                              </w:rPr>
                              <w:t xml:space="preserve">. </w:t>
                            </w:r>
                          </w:p>
                          <w:p w:rsidRPr="00906DCF" w:rsidR="00666C02" w:rsidP="00666C02" w:rsidRDefault="00666C02" w14:paraId="73C7ACB9" w14:textId="6573E13E">
                            <w:pPr>
                              <w:rPr>
                                <w:rFonts w:ascii="Rubik" w:hAnsi="Rubik" w:eastAsia="Verdana" w:cs="Rubik"/>
                                <w:i/>
                                <w:iCs/>
                                <w:color w:val="232323"/>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3" style="position:absolute;margin-left:432.55pt;margin-top:22.2pt;width:483.75pt;height:78.2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spid="_x0000_s1027" filled="f" strokecolor="#232323" strokeweight=".5pt" arcsize="10923f" w14:anchorId="2F02A85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">
                <v:textbox>
                  <w:txbxContent>
                    <w:p w:rsidRPr="0091427E" w:rsidR="007B4189" w:rsidP="007B4189" w:rsidRDefault="007B4189" w14:paraId="33C4524A" w14:textId="77777777">
                      <w:pPr>
                        <w:rPr>
                          <w:rFonts w:ascii="Rubik" w:hAnsi="Rubik" w:eastAsia="Verdana" w:cs="Rubik"/>
                          <w:i/>
                          <w:iCs/>
                          <w:lang w:val="en-US"/>
                        </w:rPr>
                      </w:pPr>
                      <w:r w:rsidRPr="0091427E">
                        <w:rPr>
                          <w:rFonts w:hint="cs" w:ascii="Rubik" w:hAnsi="Rubik" w:eastAsia="Verdana" w:cs="Rubik"/>
                          <w:i/>
                          <w:iCs/>
                          <w:lang w:val="en-US"/>
                        </w:rPr>
                        <w:t xml:space="preserve">This resource was created in partnership with health and safety experts at </w:t>
                      </w:r>
                      <w:hyperlink w:history="1" r:id="rId12">
                        <w:r w:rsidRPr="00684B85">
                          <w:rPr>
                            <w:rStyle w:val="Hyperlink"/>
                            <w:rFonts w:ascii="Rubik" w:hAnsi="Rubik" w:eastAsia="Verdana" w:cs="Rubik"/>
                            <w:i/>
                            <w:iCs/>
                            <w:lang w:val="en-US"/>
                          </w:rPr>
                          <w:t>Omny Group</w:t>
                        </w:r>
                      </w:hyperlink>
                      <w:r w:rsidRPr="0091427E">
                        <w:rPr>
                          <w:rFonts w:hint="cs" w:ascii="Rubik" w:hAnsi="Rubik" w:eastAsia="Verdana" w:cs="Rubik"/>
                          <w:i/>
                          <w:iCs/>
                          <w:lang w:val="en-US"/>
                        </w:rPr>
                        <w:t xml:space="preserve">. It is intended as a basic general template only and designed for low-risk small to medium sized businesses. For tailored legal advice and support, you can </w:t>
                      </w:r>
                      <w:hyperlink w:history="1" r:id="rId13">
                        <w:r w:rsidRPr="00684B85">
                          <w:rPr>
                            <w:rStyle w:val="Hyperlink"/>
                            <w:rFonts w:ascii="Rubik" w:hAnsi="Rubik" w:cs="Rubik"/>
                            <w:i/>
                            <w:iCs/>
                          </w:rPr>
                          <w:t>get in touch with the Omny Health &amp; Safety team here</w:t>
                        </w:r>
                      </w:hyperlink>
                      <w:r w:rsidRPr="0091427E">
                        <w:rPr>
                          <w:rFonts w:hint="cs" w:ascii="Rubik" w:hAnsi="Rubik" w:cs="Rubik"/>
                          <w:i/>
                          <w:iCs/>
                        </w:rPr>
                        <w:t xml:space="preserve">. </w:t>
                      </w:r>
                    </w:p>
                    <w:p w:rsidRPr="00906DCF" w:rsidR="00666C02" w:rsidP="00666C02" w:rsidRDefault="00666C02" w14:paraId="73C7ACB9" w14:textId="6573E13E">
                      <w:pPr>
                        <w:rPr>
                          <w:rFonts w:ascii="Rubik" w:hAnsi="Rubik" w:eastAsia="Verdana" w:cs="Rubik"/>
                          <w:i/>
                          <w:iCs/>
                          <w:color w:val="232323"/>
                          <w:lang w:val="en-US"/>
                        </w:rPr>
                      </w:pPr>
                    </w:p>
                  </w:txbxContent>
                </v:textbox>
                <w10:wrap anchorx="margin"/>
              </v:roundrect>
            </w:pict>
          </mc:Fallback>
        </mc:AlternateContent>
      </w:r>
    </w:p>
    <w:p w:rsidR="00666C02" w:rsidRDefault="00666C02" w14:paraId="20622C85" w14:textId="3683A8DB">
      <w:pPr>
        <w:rPr>
          <w:rFonts w:ascii="Rubik" w:hAnsi="Rubik" w:eastAsia="Verdana" w:cs="Rubik"/>
          <w:b/>
          <w:color w:val="232323"/>
          <w:sz w:val="32"/>
          <w:szCs w:val="32"/>
        </w:rPr>
      </w:pPr>
    </w:p>
    <w:p w:rsidR="00666C02" w:rsidRDefault="00666C02" w14:paraId="0D1F9C85" w14:textId="77777777">
      <w:pPr>
        <w:rPr>
          <w:rFonts w:ascii="Rubik" w:hAnsi="Rubik" w:eastAsia="Verdana" w:cs="Rubik"/>
          <w:b/>
          <w:color w:val="232323"/>
          <w:sz w:val="32"/>
          <w:szCs w:val="32"/>
        </w:rPr>
      </w:pPr>
    </w:p>
    <w:p w:rsidR="00666C02" w:rsidRDefault="00666C02" w14:paraId="471BD9DC" w14:textId="77777777">
      <w:pPr>
        <w:rPr>
          <w:rFonts w:ascii="Rubik" w:hAnsi="Rubik" w:eastAsia="Verdana" w:cs="Rubik"/>
          <w:b/>
          <w:color w:val="232323"/>
          <w:sz w:val="32"/>
          <w:szCs w:val="32"/>
        </w:rPr>
      </w:pPr>
    </w:p>
    <w:p w:rsidR="00666C02" w:rsidRDefault="00666C02" w14:paraId="11B6A639" w14:textId="77777777">
      <w:pPr>
        <w:rPr>
          <w:rFonts w:ascii="Rubik" w:hAnsi="Rubik" w:eastAsia="Verdana" w:cs="Rubik"/>
          <w:b/>
          <w:color w:val="232323"/>
          <w:sz w:val="32"/>
          <w:szCs w:val="32"/>
        </w:rPr>
      </w:pPr>
    </w:p>
    <w:p w:rsidRPr="00AB5632" w:rsidR="00AB5632" w:rsidP="00AB5632" w:rsidRDefault="00AB5632" w14:paraId="02890BC6" w14:textId="2415C1F6">
      <w:pPr>
        <w:spacing w:before="200" w:after="200"/>
        <w:rPr>
          <w:rFonts w:ascii="Rubik" w:hAnsi="Rubik" w:eastAsia="Verdana" w:cs="Rubik"/>
          <w:color w:val="232323"/>
          <w:lang w:val="en-GB"/>
        </w:rPr>
      </w:pPr>
      <w:r w:rsidRPr="00AB5632">
        <w:rPr>
          <w:rFonts w:ascii="Rubik" w:hAnsi="Rubik" w:eastAsia="Verdana" w:cs="Rubik"/>
          <w:color w:val="232323"/>
          <w:lang w:val="en-GB"/>
        </w:rPr>
        <w:t>If your employees use display screen equipment</w:t>
      </w:r>
      <w:r w:rsidR="00E00C77">
        <w:rPr>
          <w:rFonts w:ascii="Rubik" w:hAnsi="Rubik" w:eastAsia="Verdana" w:cs="Rubik"/>
          <w:color w:val="232323"/>
          <w:lang w:val="en-GB"/>
        </w:rPr>
        <w:t xml:space="preserve"> (DSE)</w:t>
      </w:r>
      <w:r w:rsidRPr="00AB5632">
        <w:rPr>
          <w:rFonts w:ascii="Rubik" w:hAnsi="Rubik" w:eastAsia="Verdana" w:cs="Rubik"/>
          <w:color w:val="232323"/>
          <w:lang w:val="en-GB"/>
        </w:rPr>
        <w:t xml:space="preserve"> as part of their role in the office, you have a duty to protect their health, safety and wellbeing. </w:t>
      </w:r>
      <w:r w:rsidR="00034D3F">
        <w:rPr>
          <w:rFonts w:ascii="Rubik" w:hAnsi="Rubik" w:eastAsia="Verdana" w:cs="Rubik"/>
          <w:color w:val="232323"/>
          <w:lang w:val="en-GB"/>
        </w:rPr>
        <w:t xml:space="preserve">This includes assessing their set-up and taking reasonable steps to manage any risks linked to DSE use. </w:t>
      </w:r>
    </w:p>
    <w:p w:rsidRPr="00AB5632" w:rsidR="00AB5632" w:rsidP="00AB5632" w:rsidRDefault="00AB5632" w14:paraId="5E954E38" w14:textId="77777777">
      <w:pPr>
        <w:spacing w:before="200" w:after="200"/>
        <w:rPr>
          <w:rFonts w:ascii="Rubik" w:hAnsi="Rubik" w:eastAsia="Verdana" w:cs="Rubik"/>
          <w:color w:val="232323"/>
          <w:lang w:val="en-GB"/>
        </w:rPr>
      </w:pPr>
      <w:r w:rsidRPr="00AB5632">
        <w:rPr>
          <w:rFonts w:ascii="Rubik" w:hAnsi="Rubik" w:eastAsia="Verdana" w:cs="Rubik"/>
          <w:color w:val="232323"/>
          <w:lang w:val="en-GB"/>
        </w:rPr>
        <w:t>This template is designed to be completed by the responsible health and safety person, or a competent manager, in discussion with an individual employee.</w:t>
      </w:r>
    </w:p>
    <w:p w:rsidRPr="00AB5632" w:rsidR="00AB5632" w:rsidP="00AB5632" w:rsidRDefault="00AB5632" w14:paraId="4BFD3326" w14:textId="5B9A777C">
      <w:pPr>
        <w:spacing w:before="200" w:after="200"/>
        <w:rPr>
          <w:rFonts w:ascii="Rubik" w:hAnsi="Rubik" w:eastAsia="Verdana" w:cs="Rubik"/>
          <w:color w:val="232323"/>
          <w:lang w:val="en-GB"/>
        </w:rPr>
      </w:pPr>
      <w:r w:rsidRPr="00AB5632">
        <w:rPr>
          <w:rFonts w:ascii="Rubik" w:hAnsi="Rubik" w:eastAsia="Verdana" w:cs="Rubik"/>
          <w:color w:val="232323"/>
          <w:lang w:val="en-GB"/>
        </w:rPr>
        <w:t> It supports compliance with:</w:t>
      </w:r>
      <w:r w:rsidRPr="00AB5632">
        <w:rPr>
          <w:rFonts w:ascii="Rubik" w:hAnsi="Rubik" w:eastAsia="Verdana" w:cs="Rubik"/>
          <w:color w:val="232323"/>
          <w:lang w:val="en-GB"/>
        </w:rPr>
        <w:br/>
      </w:r>
    </w:p>
    <w:p w:rsidR="00AB5632" w:rsidP="00AB5632" w:rsidRDefault="00AB5632" w14:paraId="46C1010F" w14:textId="411D4CD2">
      <w:pPr>
        <w:pStyle w:val="ListParagraph"/>
        <w:numPr>
          <w:ilvl w:val="0"/>
          <w:numId w:val="13"/>
        </w:numPr>
        <w:spacing w:before="200" w:after="200"/>
        <w:rPr>
          <w:rFonts w:ascii="Rubik" w:hAnsi="Rubik" w:eastAsia="Verdana" w:cs="Rubik"/>
          <w:color w:val="232323"/>
          <w:lang w:val="en-GB"/>
        </w:rPr>
      </w:pPr>
      <w:hyperlink w:history="1" r:id="rId14">
        <w:r w:rsidRPr="00E00C77">
          <w:rPr>
            <w:rStyle w:val="Hyperlink"/>
            <w:rFonts w:ascii="Rubik" w:hAnsi="Rubik" w:eastAsia="Verdana" w:cs="Rubik"/>
            <w:lang w:val="en-GB"/>
          </w:rPr>
          <w:t>The Health and Safety at Work etc. Act 1974</w:t>
        </w:r>
      </w:hyperlink>
      <w:r w:rsidR="00E00C77">
        <w:rPr>
          <w:rFonts w:ascii="Rubik" w:hAnsi="Rubik" w:eastAsia="Verdana" w:cs="Rubik"/>
          <w:color w:val="232323"/>
          <w:lang w:val="en-GB"/>
        </w:rPr>
        <w:br/>
      </w:r>
    </w:p>
    <w:p w:rsidR="00AB5632" w:rsidP="00AB5632" w:rsidRDefault="00AB5632" w14:paraId="30935EDF" w14:textId="1C18F0AE">
      <w:pPr>
        <w:pStyle w:val="ListParagraph"/>
        <w:numPr>
          <w:ilvl w:val="0"/>
          <w:numId w:val="13"/>
        </w:numPr>
        <w:spacing w:before="200" w:after="200"/>
        <w:rPr>
          <w:rFonts w:ascii="Rubik" w:hAnsi="Rubik" w:eastAsia="Verdana" w:cs="Rubik"/>
          <w:color w:val="232323"/>
          <w:lang w:val="en-GB"/>
        </w:rPr>
      </w:pPr>
      <w:hyperlink w:history="1" r:id="rId15">
        <w:r w:rsidRPr="00E00C77">
          <w:rPr>
            <w:rStyle w:val="Hyperlink"/>
            <w:rFonts w:ascii="Rubik" w:hAnsi="Rubik" w:eastAsia="Verdana" w:cs="Rubik"/>
            <w:lang w:val="en-GB"/>
          </w:rPr>
          <w:t>The Management of Health and Safety at Work Regulations 1999</w:t>
        </w:r>
      </w:hyperlink>
      <w:r w:rsidR="00E00C77">
        <w:rPr>
          <w:rFonts w:ascii="Rubik" w:hAnsi="Rubik" w:eastAsia="Verdana" w:cs="Rubik"/>
          <w:color w:val="232323"/>
          <w:lang w:val="en-GB"/>
        </w:rPr>
        <w:br/>
      </w:r>
    </w:p>
    <w:p w:rsidRPr="00AB5632" w:rsidR="00AB5632" w:rsidP="00AB5632" w:rsidRDefault="00AB5632" w14:paraId="0FE475BF" w14:textId="66125ACB">
      <w:pPr>
        <w:pStyle w:val="ListParagraph"/>
        <w:numPr>
          <w:ilvl w:val="0"/>
          <w:numId w:val="13"/>
        </w:numPr>
        <w:spacing w:before="200" w:after="200"/>
        <w:rPr>
          <w:rFonts w:ascii="Rubik" w:hAnsi="Rubik" w:eastAsia="Verdana" w:cs="Rubik"/>
          <w:color w:val="232323"/>
          <w:lang w:val="en-GB"/>
        </w:rPr>
      </w:pPr>
      <w:hyperlink w:history="1" r:id="rId16">
        <w:r w:rsidRPr="0F61729A">
          <w:rPr>
            <w:rStyle w:val="Hyperlink"/>
            <w:rFonts w:ascii="Rubik" w:hAnsi="Rubik" w:eastAsia="Verdana" w:cs="Rubik"/>
            <w:lang w:val="en-GB"/>
          </w:rPr>
          <w:t>The Health and Safety (Display Screen Equipment) Regulations 19</w:t>
        </w:r>
        <w:r w:rsidRPr="0F61729A" w:rsidR="5EDDBF51">
          <w:rPr>
            <w:rStyle w:val="Hyperlink"/>
            <w:rFonts w:ascii="Rubik" w:hAnsi="Rubik" w:eastAsia="Verdana" w:cs="Rubik"/>
            <w:lang w:val="en-GB"/>
          </w:rPr>
          <w:t>9</w:t>
        </w:r>
        <w:r w:rsidRPr="0F61729A" w:rsidR="58799C7B">
          <w:rPr>
            <w:rStyle w:val="Hyperlink"/>
            <w:rFonts w:ascii="Rubik" w:hAnsi="Rubik" w:eastAsia="Verdana" w:cs="Rubik"/>
            <w:lang w:val="en-GB"/>
          </w:rPr>
          <w:t>2</w:t>
        </w:r>
        <w:r>
          <w:br/>
        </w:r>
        <w:r>
          <w:br/>
        </w:r>
      </w:hyperlink>
    </w:p>
    <w:p w:rsidRPr="00AB5632" w:rsidR="00AB5632" w:rsidP="00AB5632" w:rsidRDefault="00AB5632" w14:paraId="4A85E552" w14:textId="77777777">
      <w:pPr>
        <w:spacing w:before="200" w:after="200"/>
        <w:rPr>
          <w:rFonts w:ascii="Rubik" w:hAnsi="Rubik" w:eastAsia="Verdana" w:cs="Rubik"/>
          <w:color w:val="232323"/>
          <w:lang w:val="en-GB"/>
        </w:rPr>
      </w:pPr>
      <w:r w:rsidRPr="00AB5632">
        <w:rPr>
          <w:rFonts w:ascii="Rubik" w:hAnsi="Rubik" w:eastAsia="Verdana" w:cs="Rubik"/>
          <w:color w:val="232323"/>
          <w:lang w:val="en-GB"/>
        </w:rPr>
        <w:t>It focuses on:</w:t>
      </w:r>
    </w:p>
    <w:p w:rsidRPr="00AB5632" w:rsidR="00AB5632" w:rsidP="00AB5632" w:rsidRDefault="00AB5632" w14:paraId="0DBB58D4" w14:textId="77777777">
      <w:pPr>
        <w:numPr>
          <w:ilvl w:val="0"/>
          <w:numId w:val="14"/>
        </w:numPr>
        <w:spacing w:before="200" w:after="200"/>
        <w:rPr>
          <w:rFonts w:ascii="Rubik" w:hAnsi="Rubik" w:eastAsia="Verdana" w:cs="Rubik"/>
          <w:color w:val="232323"/>
          <w:lang w:val="en-GB"/>
        </w:rPr>
      </w:pPr>
      <w:r w:rsidRPr="00AB5632">
        <w:rPr>
          <w:rFonts w:ascii="Rubik" w:hAnsi="Rubik" w:eastAsia="Verdana" w:cs="Rubik"/>
          <w:color w:val="232323"/>
          <w:lang w:val="en-GB"/>
        </w:rPr>
        <w:t>The employee’s workstation set-up</w:t>
      </w:r>
    </w:p>
    <w:p w:rsidRPr="00AB5632" w:rsidR="00AB5632" w:rsidP="00AB5632" w:rsidRDefault="00AB5632" w14:paraId="674B6EEA" w14:textId="77777777">
      <w:pPr>
        <w:numPr>
          <w:ilvl w:val="0"/>
          <w:numId w:val="14"/>
        </w:numPr>
        <w:spacing w:before="200" w:after="200"/>
        <w:rPr>
          <w:rFonts w:ascii="Rubik" w:hAnsi="Rubik" w:eastAsia="Verdana" w:cs="Rubik"/>
          <w:color w:val="232323"/>
          <w:lang w:val="en-GB"/>
        </w:rPr>
      </w:pPr>
      <w:r w:rsidRPr="00AB5632">
        <w:rPr>
          <w:rFonts w:ascii="Rubik" w:hAnsi="Rubik" w:eastAsia="Verdana" w:cs="Rubik"/>
          <w:color w:val="232323"/>
          <w:lang w:val="en-GB"/>
        </w:rPr>
        <w:t>Posture and comfort</w:t>
      </w:r>
    </w:p>
    <w:p w:rsidRPr="00AB5632" w:rsidR="00AB5632" w:rsidP="00AB5632" w:rsidRDefault="00AB5632" w14:paraId="53EB0629" w14:textId="77777777">
      <w:pPr>
        <w:numPr>
          <w:ilvl w:val="0"/>
          <w:numId w:val="14"/>
        </w:numPr>
        <w:spacing w:before="200" w:after="200"/>
        <w:rPr>
          <w:rFonts w:ascii="Rubik" w:hAnsi="Rubik" w:eastAsia="Verdana" w:cs="Rubik"/>
          <w:color w:val="232323"/>
          <w:lang w:val="en-GB"/>
        </w:rPr>
      </w:pPr>
      <w:r w:rsidRPr="00AB5632">
        <w:rPr>
          <w:rFonts w:ascii="Rubik" w:hAnsi="Rubik" w:eastAsia="Verdana" w:cs="Rubik"/>
          <w:color w:val="232323"/>
          <w:lang w:val="en-GB"/>
        </w:rPr>
        <w:t>Screen, keyboard and mouse positioning</w:t>
      </w:r>
    </w:p>
    <w:p w:rsidRPr="00AB5632" w:rsidR="00AB5632" w:rsidP="00AB5632" w:rsidRDefault="00AB5632" w14:paraId="7A583619" w14:textId="77777777">
      <w:pPr>
        <w:numPr>
          <w:ilvl w:val="0"/>
          <w:numId w:val="14"/>
        </w:numPr>
        <w:spacing w:before="200" w:after="200"/>
        <w:rPr>
          <w:rFonts w:ascii="Rubik" w:hAnsi="Rubik" w:eastAsia="Verdana" w:cs="Rubik"/>
          <w:color w:val="232323"/>
          <w:lang w:val="en-GB"/>
        </w:rPr>
      </w:pPr>
      <w:r w:rsidRPr="00AB5632">
        <w:rPr>
          <w:rFonts w:ascii="Rubik" w:hAnsi="Rubik" w:eastAsia="Verdana" w:cs="Rubik"/>
          <w:color w:val="232323"/>
          <w:lang w:val="en-GB"/>
        </w:rPr>
        <w:t>Breaks and eyesight</w:t>
      </w:r>
    </w:p>
    <w:p w:rsidR="00AB5632" w:rsidP="00AB5632" w:rsidRDefault="00AB5632" w14:paraId="5E722DB6" w14:textId="77777777">
      <w:pPr>
        <w:spacing w:before="200" w:after="200"/>
        <w:rPr>
          <w:rFonts w:ascii="Rubik" w:hAnsi="Rubik" w:eastAsia="Verdana" w:cs="Rubik"/>
          <w:color w:val="232323"/>
          <w:lang w:val="en-GB"/>
        </w:rPr>
      </w:pPr>
    </w:p>
    <w:p w:rsidR="00AB5632" w:rsidP="00AB5632" w:rsidRDefault="00AB5632" w14:paraId="7730F326" w14:textId="15FAEA99">
      <w:pPr>
        <w:spacing w:before="200" w:after="200"/>
        <w:rPr>
          <w:rFonts w:ascii="Rubik" w:hAnsi="Rubik" w:eastAsia="Verdana" w:cs="Rubik"/>
          <w:color w:val="232323"/>
          <w:lang w:val="en-GB"/>
        </w:rPr>
      </w:pPr>
      <w:r w:rsidRPr="79A376EF" w:rsidR="00AB5632">
        <w:rPr>
          <w:rFonts w:ascii="Rubik" w:hAnsi="Rubik" w:eastAsia="Verdana" w:cs="Rubik"/>
          <w:color w:val="232323"/>
          <w:lang w:val="en-GB"/>
        </w:rPr>
        <w:t xml:space="preserve">This assessment relates to office-based working. If the employee also works from home sometimes (even if infrequently), you should also ask them to complete a home working risk assessment and home DSE assessment. </w:t>
      </w:r>
      <w:r w:rsidRPr="79A376EF" w:rsidR="00AB5632">
        <w:rPr>
          <w:rFonts w:ascii="Rubik" w:hAnsi="Rubik" w:eastAsia="Verdana" w:cs="Rubik"/>
          <w:color w:val="232323"/>
          <w:lang w:val="en-GB"/>
        </w:rPr>
        <w:t>There’s</w:t>
      </w:r>
      <w:r w:rsidRPr="79A376EF" w:rsidR="00AB5632">
        <w:rPr>
          <w:rFonts w:ascii="Rubik" w:hAnsi="Rubik" w:eastAsia="Verdana" w:cs="Rubik"/>
          <w:color w:val="232323"/>
          <w:lang w:val="en-GB"/>
        </w:rPr>
        <w:t xml:space="preserve"> a free template for this here. </w:t>
      </w:r>
    </w:p>
    <w:p w:rsidRPr="00AB5632" w:rsidR="00AB5632" w:rsidP="00AB5632" w:rsidRDefault="00AB5632" w14:paraId="62BC2CE4" w14:textId="5D509354">
      <w:pPr>
        <w:spacing w:before="200" w:after="200"/>
        <w:rPr>
          <w:rFonts w:ascii="Rubik" w:hAnsi="Rubik" w:eastAsia="Verdana" w:cs="Rubik"/>
          <w:color w:val="232323"/>
          <w:lang w:val="en-GB"/>
        </w:rPr>
      </w:pPr>
      <w:r w:rsidRPr="00AB5632">
        <w:rPr>
          <w:rFonts w:ascii="Rubik" w:hAnsi="Rubik" w:eastAsia="Verdana" w:cs="Rubik"/>
          <w:color w:val="232323"/>
          <w:lang w:val="en-GB"/>
        </w:rPr>
        <w:t>And remember, if the employee works in multiple office locations, you’ll need to complete a DSE assessment for each one. </w:t>
      </w:r>
    </w:p>
    <w:p w:rsidR="005340AF" w:rsidP="00AB5632" w:rsidRDefault="005340AF" w14:paraId="50EFCF27" w14:textId="77777777">
      <w:pPr>
        <w:spacing w:before="200" w:after="200"/>
        <w:rPr>
          <w:rFonts w:ascii="Rubik" w:hAnsi="Rubik" w:eastAsia="Verdana" w:cs="Rubik"/>
          <w:color w:val="232323"/>
          <w:lang w:val="en-GB"/>
        </w:rPr>
      </w:pPr>
    </w:p>
    <w:p w:rsidRPr="00034D3F" w:rsidR="007F7C48" w:rsidRDefault="00AB5632" w14:paraId="31918D83" w14:textId="49299A71">
      <w:pPr>
        <w:spacing w:before="200" w:after="200"/>
        <w:rPr>
          <w:rFonts w:ascii="Rubik" w:hAnsi="Rubik" w:eastAsia="Verdana" w:cs="Rubik"/>
          <w:color w:val="232323"/>
          <w:lang w:val="en-GB"/>
        </w:rPr>
      </w:pPr>
      <w:r w:rsidRPr="00AB5632">
        <w:rPr>
          <w:rFonts w:ascii="Rubik" w:hAnsi="Rubik" w:eastAsia="Verdana" w:cs="Rubik"/>
          <w:color w:val="232323"/>
          <w:lang w:val="en-GB"/>
        </w:rPr>
        <w:lastRenderedPageBreak/>
        <w:t>If employees hot desk, assess a typical workstation set-up and make sure all desks, chairs and screens can be easily adjusted to suit the user, with clear guidance provided on how to set them up correctly. </w:t>
      </w:r>
    </w:p>
    <w:p w:rsidR="0087541B" w:rsidRDefault="0087541B" w14:paraId="643626A2" w14:textId="77777777">
      <w:pPr>
        <w:spacing w:before="200" w:after="200"/>
        <w:rPr>
          <w:rFonts w:ascii="Rubik" w:hAnsi="Rubik" w:eastAsia="Verdana" w:cs="Rubik"/>
          <w:b/>
          <w:color w:val="1370ED"/>
          <w:sz w:val="28"/>
          <w:szCs w:val="28"/>
        </w:rPr>
      </w:pPr>
    </w:p>
    <w:p w:rsidRPr="00CC6333" w:rsidR="00FE6DFE" w:rsidRDefault="007F7C48" w14:paraId="00000007" w14:textId="5BF51511">
      <w:pPr>
        <w:spacing w:before="200" w:after="200"/>
        <w:rPr>
          <w:rFonts w:ascii="Rubik" w:hAnsi="Rubik" w:eastAsia="Verdana" w:cs="Rubik"/>
          <w:i/>
          <w:color w:val="1370ED"/>
          <w:sz w:val="32"/>
          <w:szCs w:val="32"/>
        </w:rPr>
      </w:pPr>
      <w:r w:rsidRPr="00CC6333">
        <w:rPr>
          <w:rFonts w:hint="cs" w:ascii="Rubik" w:hAnsi="Rubik" w:eastAsia="Verdana" w:cs="Rubik"/>
          <w:b/>
          <w:color w:val="1370ED"/>
          <w:sz w:val="32"/>
          <w:szCs w:val="32"/>
        </w:rPr>
        <w:t>How to use this template</w:t>
      </w:r>
      <w:r w:rsidRPr="00CC6333" w:rsidR="0087541B">
        <w:rPr>
          <w:rFonts w:ascii="Rubik" w:hAnsi="Rubik" w:eastAsia="Verdana" w:cs="Rubik"/>
          <w:b/>
          <w:color w:val="1370ED"/>
          <w:sz w:val="32"/>
          <w:szCs w:val="32"/>
        </w:rPr>
        <w:br/>
      </w:r>
    </w:p>
    <w:p w:rsidRPr="0087541B" w:rsidR="0087541B" w:rsidP="0087541B" w:rsidRDefault="0087541B" w14:paraId="4779634E" w14:textId="77777777">
      <w:pPr>
        <w:numPr>
          <w:ilvl w:val="0"/>
          <w:numId w:val="15"/>
        </w:numPr>
        <w:spacing w:after="200"/>
        <w:rPr>
          <w:rFonts w:ascii="Rubik" w:hAnsi="Rubik" w:cs="Rubik"/>
          <w:lang w:val="en-GB"/>
        </w:rPr>
      </w:pPr>
      <w:r w:rsidRPr="0087541B">
        <w:rPr>
          <w:rFonts w:ascii="Rubik" w:hAnsi="Rubik" w:cs="Rubik"/>
          <w:lang w:val="en-GB"/>
        </w:rPr>
        <w:t>Review the workstation in person</w:t>
      </w:r>
    </w:p>
    <w:p w:rsidRPr="0087541B" w:rsidR="0087541B" w:rsidP="0087541B" w:rsidRDefault="0087541B" w14:paraId="16E378DC" w14:textId="77777777">
      <w:pPr>
        <w:numPr>
          <w:ilvl w:val="0"/>
          <w:numId w:val="15"/>
        </w:numPr>
        <w:spacing w:after="200"/>
        <w:rPr>
          <w:rFonts w:ascii="Rubik" w:hAnsi="Rubik" w:cs="Rubik"/>
          <w:lang w:val="en-GB"/>
        </w:rPr>
      </w:pPr>
      <w:r w:rsidRPr="0087541B">
        <w:rPr>
          <w:rFonts w:ascii="Rubik" w:hAnsi="Rubik" w:cs="Rubik"/>
          <w:lang w:val="en-GB"/>
        </w:rPr>
        <w:t>Talk through each section with the employee</w:t>
      </w:r>
    </w:p>
    <w:p w:rsidRPr="0087541B" w:rsidR="0087541B" w:rsidP="0087541B" w:rsidRDefault="0087541B" w14:paraId="2FA05B60" w14:textId="77777777">
      <w:pPr>
        <w:numPr>
          <w:ilvl w:val="0"/>
          <w:numId w:val="15"/>
        </w:numPr>
        <w:spacing w:after="200"/>
        <w:rPr>
          <w:rFonts w:ascii="Rubik" w:hAnsi="Rubik" w:cs="Rubik"/>
          <w:lang w:val="en-GB"/>
        </w:rPr>
      </w:pPr>
      <w:r w:rsidRPr="0087541B">
        <w:rPr>
          <w:rFonts w:ascii="Rubik" w:hAnsi="Rubik" w:cs="Rubik"/>
          <w:lang w:val="en-GB"/>
        </w:rPr>
        <w:t>Observe how the employee works at their desk</w:t>
      </w:r>
    </w:p>
    <w:p w:rsidRPr="0087541B" w:rsidR="0087541B" w:rsidP="0087541B" w:rsidRDefault="0087541B" w14:paraId="4816C0C9" w14:textId="655A8033">
      <w:pPr>
        <w:numPr>
          <w:ilvl w:val="0"/>
          <w:numId w:val="15"/>
        </w:numPr>
        <w:spacing w:after="200"/>
        <w:rPr>
          <w:rFonts w:ascii="Rubik" w:hAnsi="Rubik" w:cs="Rubik"/>
          <w:lang w:val="en-GB"/>
        </w:rPr>
      </w:pPr>
      <w:r w:rsidRPr="0087541B">
        <w:rPr>
          <w:rFonts w:ascii="Rubik" w:hAnsi="Rubik" w:cs="Rubik"/>
          <w:lang w:val="en-GB"/>
        </w:rPr>
        <w:t>Record findings and any actions required</w:t>
      </w:r>
      <w:r>
        <w:rPr>
          <w:rFonts w:ascii="Rubik" w:hAnsi="Rubik" w:cs="Rubik"/>
          <w:lang w:val="en-GB"/>
        </w:rPr>
        <w:br/>
      </w:r>
    </w:p>
    <w:p w:rsidRPr="0087541B" w:rsidR="0087541B" w:rsidP="0087541B" w:rsidRDefault="0087541B" w14:paraId="2B8A22F9" w14:textId="271768A8">
      <w:pPr>
        <w:spacing w:after="200"/>
        <w:rPr>
          <w:rFonts w:ascii="Rubik" w:hAnsi="Rubik" w:cs="Rubik"/>
          <w:lang w:val="en-GB"/>
        </w:rPr>
      </w:pPr>
      <w:r w:rsidRPr="0087541B">
        <w:rPr>
          <w:rFonts w:ascii="Rubik" w:hAnsi="Rubik" w:cs="Rubik"/>
          <w:lang w:val="en-GB"/>
        </w:rPr>
        <w:t>Where issues are identified, practical steps should be agreed and recorded in the action plan.</w:t>
      </w:r>
    </w:p>
    <w:p w:rsidRPr="00A1261A" w:rsidR="00A1261A" w:rsidP="00A1261A" w:rsidRDefault="007B4189" w14:paraId="5476BD68" w14:textId="0047AB16">
      <w:pPr>
        <w:spacing w:after="200"/>
        <w:rPr>
          <w:rFonts w:ascii="Rubik" w:hAnsi="Rubik" w:cs="Rubik"/>
          <w:lang w:val="en-GB"/>
        </w:rPr>
      </w:pPr>
      <w:r>
        <w:rPr>
          <w:rFonts w:ascii="Rubik" w:hAnsi="Rubik" w:cs="Rubik"/>
          <w:b/>
          <w:bCs/>
          <w:noProof/>
          <w:color w:val="1370ED"/>
          <w:sz w:val="28"/>
          <w:szCs w:val="28"/>
          <w:lang w:val="en-GB"/>
        </w:rPr>
      </w:r>
      <w:r w:rsidR="007B4189">
        <w:rPr>
          <w:rFonts w:ascii="Rubik" w:hAnsi="Rubik" w:cs="Rubik"/>
          <w:b/>
          <w:bCs/>
          <w:noProof/>
          <w:color w:val="1370ED"/>
          <w:sz w:val="28"/>
          <w:szCs w:val="28"/>
          <w:lang w:val="en-GB"/>
        </w:rPr>
        <w:pict w14:anchorId="186BF2A0">
          <v:rect id="_x0000_i1025" style="width:451.3pt;height:.05pt;mso-width-percent:0;mso-height-percent:0;mso-width-percent:0;mso-height-percent:0" alt="" o:hr="t" o:hrstd="t" o:hralign="center" fillcolor="#a0a0a0" stroked="f"/>
        </w:pict>
      </w:r>
    </w:p>
    <w:p w:rsidRPr="00A24E8B" w:rsidR="00A1261A" w:rsidP="00A1261A" w:rsidRDefault="00886237" w14:paraId="6A4D1A7E" w14:textId="6227B640">
      <w:pPr>
        <w:spacing w:after="200"/>
        <w:rPr>
          <w:rFonts w:ascii="Rubik" w:hAnsi="Rubik" w:cs="Rubik"/>
          <w:b/>
          <w:bCs/>
          <w:color w:val="1370ED"/>
          <w:sz w:val="32"/>
          <w:szCs w:val="32"/>
          <w:lang w:val="en-GB"/>
        </w:rPr>
      </w:pPr>
      <w:r w:rsidRPr="00A24E8B">
        <w:rPr>
          <w:rFonts w:ascii="Rubik" w:hAnsi="Rubik" w:cs="Rubik"/>
          <w:b/>
          <w:bCs/>
          <w:color w:val="1370ED"/>
          <w:sz w:val="32"/>
          <w:szCs w:val="32"/>
          <w:lang w:val="en-GB"/>
        </w:rPr>
        <w:t>A</w:t>
      </w:r>
      <w:r w:rsidRPr="00A24E8B" w:rsidR="00A1261A">
        <w:rPr>
          <w:rFonts w:hint="cs" w:ascii="Rubik" w:hAnsi="Rubik" w:cs="Rubik"/>
          <w:b/>
          <w:bCs/>
          <w:color w:val="1370ED"/>
          <w:sz w:val="32"/>
          <w:szCs w:val="32"/>
          <w:lang w:val="en-GB"/>
        </w:rPr>
        <w:t>ssessment details</w:t>
      </w:r>
    </w:p>
    <w:p w:rsidRPr="00A1261A" w:rsidR="00A1261A" w:rsidP="00A1261A" w:rsidRDefault="00A1261A" w14:paraId="2AFE3A34" w14:textId="77777777">
      <w:pPr>
        <w:spacing w:after="200"/>
        <w:rPr>
          <w:rFonts w:ascii="Rubik" w:hAnsi="Rubik" w:cs="Rubik"/>
          <w:lang w:val="en-GB"/>
        </w:rPr>
      </w:pPr>
    </w:p>
    <w:tbl>
      <w:tblPr>
        <w:tblW w:w="0" w:type="auto"/>
        <w:tblCellMar>
          <w:top w:w="15" w:type="dxa"/>
          <w:left w:w="15" w:type="dxa"/>
          <w:bottom w:w="15" w:type="dxa"/>
          <w:right w:w="15" w:type="dxa"/>
        </w:tblCellMar>
        <w:tblLook w:val="04A0" w:firstRow="1" w:lastRow="0" w:firstColumn="1" w:lastColumn="0" w:noHBand="0" w:noVBand="1"/>
      </w:tblPr>
      <w:tblGrid>
        <w:gridCol w:w="2340"/>
        <w:gridCol w:w="6482"/>
      </w:tblGrid>
      <w:tr w:rsidRPr="00A1261A" w:rsidR="00A1261A" w:rsidTr="00801DA5" w14:paraId="5F4269CE"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1A714A" w14:paraId="760B9BFA" w14:textId="478AF299">
            <w:pPr>
              <w:spacing w:after="200"/>
              <w:rPr>
                <w:rFonts w:ascii="Rubik" w:hAnsi="Rubik" w:cs="Rubik"/>
                <w:lang w:val="en-GB"/>
              </w:rPr>
            </w:pPr>
            <w:r>
              <w:rPr>
                <w:rFonts w:ascii="Rubik" w:hAnsi="Rubik" w:cs="Rubik"/>
                <w:b/>
                <w:bCs/>
                <w:lang w:val="en-GB"/>
              </w:rPr>
              <w:t>Employee n</w:t>
            </w:r>
            <w:r w:rsidRPr="00A1261A" w:rsidR="00A1261A">
              <w:rPr>
                <w:rFonts w:hint="cs" w:ascii="Rubik" w:hAnsi="Rubik" w:cs="Rubik"/>
                <w:b/>
                <w:bCs/>
                <w:lang w:val="en-GB"/>
              </w:rPr>
              <w:t>ame:</w:t>
            </w:r>
          </w:p>
        </w:tc>
        <w:tc>
          <w:tcPr>
            <w:tcW w:w="648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A1261A" w14:paraId="366BC3C7" w14:textId="77777777">
            <w:pPr>
              <w:spacing w:after="200"/>
              <w:rPr>
                <w:rFonts w:ascii="Rubik" w:hAnsi="Rubik" w:cs="Rubik"/>
                <w:lang w:val="en-GB"/>
              </w:rPr>
            </w:pPr>
          </w:p>
        </w:tc>
      </w:tr>
      <w:tr w:rsidRPr="00A1261A" w:rsidR="00A1261A" w:rsidTr="00801DA5" w14:paraId="7B3076BA"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BA3E97" w14:paraId="11E1ECBD" w14:textId="35FA0C72">
            <w:pPr>
              <w:spacing w:after="200"/>
              <w:rPr>
                <w:rFonts w:ascii="Rubik" w:hAnsi="Rubik" w:cs="Rubik"/>
                <w:lang w:val="en-GB"/>
              </w:rPr>
            </w:pPr>
            <w:r>
              <w:rPr>
                <w:rFonts w:ascii="Rubik" w:hAnsi="Rubik" w:cs="Rubik"/>
                <w:b/>
                <w:bCs/>
                <w:lang w:val="en-GB"/>
              </w:rPr>
              <w:t>Job title</w:t>
            </w:r>
            <w:r w:rsidRPr="00A1261A" w:rsidR="00A1261A">
              <w:rPr>
                <w:rFonts w:hint="cs" w:ascii="Rubik" w:hAnsi="Rubik" w:cs="Rubik"/>
                <w:lang w:val="en-GB"/>
              </w:rPr>
              <w:t>: </w:t>
            </w:r>
          </w:p>
        </w:tc>
        <w:tc>
          <w:tcPr>
            <w:tcW w:w="648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A1261A" w14:paraId="2343CD87" w14:textId="77777777">
            <w:pPr>
              <w:spacing w:after="200"/>
              <w:rPr>
                <w:rFonts w:ascii="Rubik" w:hAnsi="Rubik" w:cs="Rubik"/>
                <w:lang w:val="en-GB"/>
              </w:rPr>
            </w:pPr>
          </w:p>
        </w:tc>
      </w:tr>
      <w:tr w:rsidRPr="00A1261A" w:rsidR="00A1261A" w:rsidTr="00801DA5" w14:paraId="3B24A23B"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BA3E97" w14:paraId="0D47B0BD" w14:textId="3F1F0A0B">
            <w:pPr>
              <w:spacing w:after="200"/>
              <w:rPr>
                <w:rFonts w:ascii="Rubik" w:hAnsi="Rubik" w:cs="Rubik"/>
                <w:lang w:val="en-GB"/>
              </w:rPr>
            </w:pPr>
            <w:r>
              <w:rPr>
                <w:rFonts w:ascii="Rubik" w:hAnsi="Rubik" w:cs="Rubik"/>
                <w:b/>
                <w:bCs/>
                <w:lang w:val="en-GB"/>
              </w:rPr>
              <w:t>Department</w:t>
            </w:r>
            <w:r w:rsidRPr="00A1261A" w:rsidR="00A1261A">
              <w:rPr>
                <w:rFonts w:hint="cs" w:ascii="Rubik" w:hAnsi="Rubik" w:cs="Rubik"/>
                <w:b/>
                <w:bCs/>
                <w:lang w:val="en-GB"/>
              </w:rPr>
              <w:t>: </w:t>
            </w:r>
          </w:p>
        </w:tc>
        <w:tc>
          <w:tcPr>
            <w:tcW w:w="648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A1261A" w14:paraId="1253FD2F" w14:textId="77777777">
            <w:pPr>
              <w:spacing w:after="200"/>
              <w:rPr>
                <w:rFonts w:ascii="Rubik" w:hAnsi="Rubik" w:cs="Rubik"/>
                <w:lang w:val="en-GB"/>
              </w:rPr>
            </w:pPr>
          </w:p>
        </w:tc>
      </w:tr>
      <w:tr w:rsidRPr="00A1261A" w:rsidR="00A1261A" w:rsidTr="00801DA5" w14:paraId="6BD76AF5"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A2611A" w14:paraId="07708715" w14:textId="34D81562">
            <w:pPr>
              <w:spacing w:after="200"/>
              <w:rPr>
                <w:rFonts w:ascii="Rubik" w:hAnsi="Rubik" w:cs="Rubik"/>
                <w:lang w:val="en-GB"/>
              </w:rPr>
            </w:pPr>
            <w:r>
              <w:rPr>
                <w:rFonts w:ascii="Rubik" w:hAnsi="Rubik" w:cs="Rubik"/>
                <w:b/>
                <w:bCs/>
                <w:lang w:val="en-GB"/>
              </w:rPr>
              <w:t>Work location</w:t>
            </w:r>
            <w:r w:rsidRPr="00A1261A" w:rsidR="00A1261A">
              <w:rPr>
                <w:rFonts w:hint="cs" w:ascii="Rubik" w:hAnsi="Rubik" w:cs="Rubik"/>
                <w:b/>
                <w:bCs/>
                <w:lang w:val="en-GB"/>
              </w:rPr>
              <w:t>:</w:t>
            </w:r>
          </w:p>
        </w:tc>
        <w:tc>
          <w:tcPr>
            <w:tcW w:w="648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A1261A" w14:paraId="02FAD559" w14:textId="77777777">
            <w:pPr>
              <w:spacing w:after="200"/>
              <w:rPr>
                <w:rFonts w:ascii="Rubik" w:hAnsi="Rubik" w:cs="Rubik"/>
                <w:lang w:val="en-GB"/>
              </w:rPr>
            </w:pPr>
          </w:p>
        </w:tc>
      </w:tr>
      <w:tr w:rsidRPr="00A1261A" w:rsidR="00A1261A" w:rsidTr="00801DA5" w14:paraId="037F0238"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F05590" w14:paraId="422F189D" w14:textId="7C4B41FF">
            <w:pPr>
              <w:spacing w:after="200"/>
              <w:rPr>
                <w:rFonts w:ascii="Rubik" w:hAnsi="Rubik" w:cs="Rubik"/>
                <w:lang w:val="en-GB"/>
              </w:rPr>
            </w:pPr>
            <w:r>
              <w:rPr>
                <w:rFonts w:ascii="Rubik" w:hAnsi="Rubik" w:cs="Rubik"/>
                <w:b/>
                <w:bCs/>
                <w:lang w:val="en-GB"/>
              </w:rPr>
              <w:t>Assessor name</w:t>
            </w:r>
            <w:r w:rsidRPr="00A1261A" w:rsidR="00A1261A">
              <w:rPr>
                <w:rFonts w:hint="cs" w:ascii="Rubik" w:hAnsi="Rubik" w:cs="Rubik"/>
                <w:b/>
                <w:bCs/>
                <w:lang w:val="en-GB"/>
              </w:rPr>
              <w:t>: </w:t>
            </w:r>
          </w:p>
        </w:tc>
        <w:tc>
          <w:tcPr>
            <w:tcW w:w="648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A1261A" w14:paraId="23D02743" w14:textId="77777777">
            <w:pPr>
              <w:spacing w:after="200"/>
              <w:rPr>
                <w:rFonts w:ascii="Rubik" w:hAnsi="Rubik" w:cs="Rubik"/>
                <w:lang w:val="en-GB"/>
              </w:rPr>
            </w:pPr>
          </w:p>
        </w:tc>
      </w:tr>
      <w:tr w:rsidRPr="00A1261A" w:rsidR="00A1261A" w:rsidTr="00801DA5" w14:paraId="1BDC446C"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F05590" w14:paraId="3A84DFC2" w14:textId="24B0567C">
            <w:pPr>
              <w:spacing w:after="200"/>
              <w:rPr>
                <w:rFonts w:ascii="Rubik" w:hAnsi="Rubik" w:cs="Rubik"/>
                <w:lang w:val="en-GB"/>
              </w:rPr>
            </w:pPr>
            <w:r>
              <w:rPr>
                <w:rFonts w:ascii="Rubik" w:hAnsi="Rubik" w:cs="Rubik"/>
                <w:b/>
                <w:bCs/>
                <w:lang w:val="en-GB"/>
              </w:rPr>
              <w:t>Assessor role</w:t>
            </w:r>
            <w:r w:rsidRPr="00A1261A" w:rsidR="00A1261A">
              <w:rPr>
                <w:rFonts w:hint="cs" w:ascii="Rubik" w:hAnsi="Rubik" w:cs="Rubik"/>
                <w:b/>
                <w:bCs/>
                <w:lang w:val="en-GB"/>
              </w:rPr>
              <w:t>: </w:t>
            </w:r>
          </w:p>
        </w:tc>
        <w:tc>
          <w:tcPr>
            <w:tcW w:w="648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A1261A" w:rsidR="00A1261A" w:rsidP="00A1261A" w:rsidRDefault="00A1261A" w14:paraId="1688DEE9" w14:textId="77777777">
            <w:pPr>
              <w:spacing w:after="200"/>
              <w:rPr>
                <w:rFonts w:ascii="Rubik" w:hAnsi="Rubik" w:cs="Rubik"/>
                <w:lang w:val="en-GB"/>
              </w:rPr>
            </w:pPr>
          </w:p>
        </w:tc>
      </w:tr>
      <w:tr w:rsidRPr="00A1261A" w:rsidR="00F05590" w:rsidTr="00801DA5" w14:paraId="4C8C39F3"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F05590" w:rsidP="00A1261A" w:rsidRDefault="00F05590" w14:paraId="63AF1FD4" w14:textId="7EA4B37F">
            <w:pPr>
              <w:spacing w:after="200"/>
              <w:rPr>
                <w:rFonts w:ascii="Rubik" w:hAnsi="Rubik" w:cs="Rubik"/>
                <w:b/>
                <w:bCs/>
                <w:lang w:val="en-GB"/>
              </w:rPr>
            </w:pPr>
            <w:r>
              <w:rPr>
                <w:rFonts w:ascii="Rubik" w:hAnsi="Rubik" w:cs="Rubik"/>
                <w:b/>
                <w:bCs/>
                <w:lang w:val="en-GB"/>
              </w:rPr>
              <w:t>Date of assessment:</w:t>
            </w:r>
          </w:p>
        </w:tc>
        <w:tc>
          <w:tcPr>
            <w:tcW w:w="648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Pr="00A1261A" w:rsidR="00F05590" w:rsidP="00A1261A" w:rsidRDefault="00F05590" w14:paraId="5064F808" w14:textId="77777777">
            <w:pPr>
              <w:spacing w:after="200"/>
              <w:rPr>
                <w:rFonts w:ascii="Rubik" w:hAnsi="Rubik" w:cs="Rubik"/>
                <w:lang w:val="en-GB"/>
              </w:rPr>
            </w:pPr>
          </w:p>
        </w:tc>
      </w:tr>
      <w:tr w:rsidRPr="00A1261A" w:rsidR="00F05590" w:rsidTr="00801DA5" w14:paraId="7777273B"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F05590" w:rsidP="00A1261A" w:rsidRDefault="00F05590" w14:paraId="28E30E84" w14:textId="34716AE6">
            <w:pPr>
              <w:spacing w:after="200"/>
              <w:rPr>
                <w:rFonts w:ascii="Rubik" w:hAnsi="Rubik" w:cs="Rubik"/>
                <w:b/>
                <w:bCs/>
                <w:lang w:val="en-GB"/>
              </w:rPr>
            </w:pPr>
            <w:r>
              <w:rPr>
                <w:rFonts w:ascii="Rubik" w:hAnsi="Rubik" w:cs="Rubik"/>
                <w:b/>
                <w:bCs/>
                <w:lang w:val="en-GB"/>
              </w:rPr>
              <w:t>Next review date:</w:t>
            </w:r>
          </w:p>
        </w:tc>
        <w:tc>
          <w:tcPr>
            <w:tcW w:w="648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Pr="00A1261A" w:rsidR="00F05590" w:rsidP="00A1261A" w:rsidRDefault="00F05590" w14:paraId="29B09CAB" w14:textId="77777777">
            <w:pPr>
              <w:spacing w:after="200"/>
              <w:rPr>
                <w:rFonts w:ascii="Rubik" w:hAnsi="Rubik" w:cs="Rubik"/>
                <w:lang w:val="en-GB"/>
              </w:rPr>
            </w:pPr>
          </w:p>
        </w:tc>
      </w:tr>
    </w:tbl>
    <w:p w:rsidRPr="00A1261A" w:rsidR="00A1261A" w:rsidP="00A1261A" w:rsidRDefault="00A1261A" w14:paraId="6C39AA6A" w14:textId="77777777">
      <w:pPr>
        <w:spacing w:after="200"/>
        <w:rPr>
          <w:rFonts w:ascii="Rubik" w:hAnsi="Rubik" w:cs="Rubik"/>
          <w:lang w:val="en-GB"/>
        </w:rPr>
      </w:pPr>
    </w:p>
    <w:p w:rsidR="00F05590" w:rsidP="00A1261A" w:rsidRDefault="00F05590" w14:paraId="7E8CA7C6" w14:textId="77777777">
      <w:pPr>
        <w:spacing w:after="200"/>
        <w:rPr>
          <w:rFonts w:ascii="Rubik" w:hAnsi="Rubik" w:cs="Rubik"/>
          <w:b/>
          <w:bCs/>
          <w:color w:val="1370ED"/>
          <w:sz w:val="28"/>
          <w:szCs w:val="28"/>
          <w:lang w:val="en-GB"/>
        </w:rPr>
      </w:pPr>
    </w:p>
    <w:p w:rsidR="00A24E8B" w:rsidP="00A1261A" w:rsidRDefault="007B4189" w14:paraId="03EBC7CB" w14:textId="77777777">
      <w:pPr>
        <w:spacing w:after="200"/>
        <w:rPr>
          <w:rFonts w:ascii="Rubik" w:hAnsi="Rubik" w:cs="Rubik"/>
          <w:b/>
          <w:bCs/>
          <w:color w:val="1370ED"/>
          <w:sz w:val="28"/>
          <w:szCs w:val="28"/>
          <w:lang w:val="en-GB"/>
        </w:rPr>
      </w:pPr>
      <w:r>
        <w:rPr>
          <w:rFonts w:ascii="Rubik" w:hAnsi="Rubik" w:cs="Rubik"/>
          <w:b/>
          <w:bCs/>
          <w:noProof/>
          <w:color w:val="1370ED"/>
          <w:sz w:val="28"/>
          <w:szCs w:val="28"/>
          <w:lang w:val="en-GB"/>
        </w:rPr>
        <w:lastRenderedPageBreak/>
      </w:r>
      <w:r w:rsidR="007B4189">
        <w:rPr>
          <w:rFonts w:ascii="Rubik" w:hAnsi="Rubik" w:cs="Rubik"/>
          <w:b/>
          <w:bCs/>
          <w:noProof/>
          <w:color w:val="1370ED"/>
          <w:sz w:val="28"/>
          <w:szCs w:val="28"/>
          <w:lang w:val="en-GB"/>
        </w:rPr>
        <w:pict w14:anchorId="222CC82F">
          <v:rect id="_x0000_i1026" style="width:451.3pt;height:.05pt;mso-width-percent:0;mso-height-percent:0;mso-width-percent:0;mso-height-percent:0" alt="" o:hr="t" o:hrstd="t" o:hralign="center" fillcolor="#a0a0a0" stroked="f"/>
        </w:pict>
      </w:r>
    </w:p>
    <w:p w:rsidRPr="00A24E8B" w:rsidR="00A1261A" w:rsidP="00A1261A" w:rsidRDefault="00F05590" w14:paraId="1D710918" w14:textId="075C5EFD">
      <w:pPr>
        <w:spacing w:after="200"/>
        <w:rPr>
          <w:rFonts w:ascii="Rubik" w:hAnsi="Rubik" w:cs="Rubik"/>
          <w:b/>
          <w:bCs/>
          <w:color w:val="1370ED"/>
          <w:sz w:val="32"/>
          <w:szCs w:val="32"/>
          <w:lang w:val="en-GB"/>
        </w:rPr>
      </w:pPr>
      <w:r w:rsidRPr="00A24E8B">
        <w:rPr>
          <w:rFonts w:ascii="Rubik" w:hAnsi="Rubik" w:cs="Rubik"/>
          <w:b/>
          <w:bCs/>
          <w:color w:val="1370ED"/>
          <w:sz w:val="32"/>
          <w:szCs w:val="32"/>
          <w:lang w:val="en-GB"/>
        </w:rPr>
        <w:t>DSE assessment</w:t>
      </w:r>
    </w:p>
    <w:p w:rsidR="006F4525" w:rsidP="006F4525" w:rsidRDefault="006F4525" w14:paraId="3C6D0790" w14:textId="77777777">
      <w:pPr>
        <w:spacing w:after="200"/>
        <w:rPr>
          <w:rFonts w:ascii="Rubik" w:hAnsi="Rubik" w:cs="Rubik"/>
          <w:i/>
          <w:iCs/>
          <w:lang w:val="en-GB"/>
        </w:rPr>
      </w:pPr>
      <w:r w:rsidRPr="006F4525">
        <w:rPr>
          <w:rFonts w:ascii="Rubik" w:hAnsi="Rubik" w:cs="Rubik"/>
          <w:i/>
          <w:iCs/>
          <w:lang w:val="en-GB"/>
        </w:rPr>
        <w:t>Complete the following sections, based on observation and discussion with the employee.</w:t>
      </w:r>
    </w:p>
    <w:p w:rsidR="00BE7DCF" w:rsidP="006F4525" w:rsidRDefault="00BE7DCF" w14:paraId="66D36312" w14:textId="77777777">
      <w:pPr>
        <w:spacing w:after="200"/>
        <w:rPr>
          <w:rFonts w:ascii="Rubik" w:hAnsi="Rubik" w:cs="Rubik"/>
          <w:i/>
          <w:iCs/>
          <w:lang w:val="en-GB"/>
        </w:rPr>
      </w:pPr>
    </w:p>
    <w:tbl>
      <w:tblPr>
        <w:tblW w:w="9360" w:type="dxa"/>
        <w:tblCellMar>
          <w:top w:w="15" w:type="dxa"/>
          <w:left w:w="15" w:type="dxa"/>
          <w:bottom w:w="15" w:type="dxa"/>
          <w:right w:w="15" w:type="dxa"/>
        </w:tblCellMar>
        <w:tblLook w:val="04A0" w:firstRow="1" w:lastRow="0" w:firstColumn="1" w:lastColumn="0" w:noHBand="0" w:noVBand="1"/>
      </w:tblPr>
      <w:tblGrid>
        <w:gridCol w:w="8249"/>
        <w:gridCol w:w="1111"/>
      </w:tblGrid>
      <w:tr w:rsidRPr="00BE7DCF" w:rsidR="00BE7DCF" w14:paraId="518F08A1"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55456713" w14:textId="77777777">
            <w:pPr>
              <w:spacing w:after="200"/>
              <w:rPr>
                <w:rFonts w:ascii="Rubik" w:hAnsi="Rubik" w:cs="Rubik"/>
                <w:lang w:val="en-GB"/>
              </w:rPr>
            </w:pPr>
            <w:r w:rsidRPr="00BE7DCF">
              <w:rPr>
                <w:rFonts w:ascii="Rubik" w:hAnsi="Rubik" w:cs="Rubik"/>
                <w:b/>
                <w:bCs/>
                <w:lang w:val="en-GB"/>
              </w:rPr>
              <w:t>Chair and posture</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629036B1" w14:textId="77777777">
            <w:pPr>
              <w:spacing w:after="200"/>
              <w:rPr>
                <w:rFonts w:ascii="Rubik" w:hAnsi="Rubik" w:cs="Rubik"/>
                <w:lang w:val="en-GB"/>
              </w:rPr>
            </w:pPr>
            <w:r w:rsidRPr="00BE7DCF">
              <w:rPr>
                <w:rFonts w:ascii="Rubik" w:hAnsi="Rubik" w:cs="Rubik"/>
                <w:b/>
                <w:bCs/>
                <w:lang w:val="en-GB"/>
              </w:rPr>
              <w:t>Yes/No</w:t>
            </w:r>
          </w:p>
        </w:tc>
      </w:tr>
      <w:tr w:rsidRPr="00BE7DCF" w:rsidR="00BE7DCF" w14:paraId="19EC2EC5"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774AEAA4" w14:textId="77777777">
            <w:pPr>
              <w:spacing w:after="200"/>
              <w:rPr>
                <w:rFonts w:ascii="Rubik" w:hAnsi="Rubik" w:cs="Rubik"/>
                <w:lang w:val="en-GB"/>
              </w:rPr>
            </w:pPr>
            <w:r w:rsidRPr="00BE7DCF">
              <w:rPr>
                <w:rFonts w:ascii="Rubik" w:hAnsi="Rubik" w:cs="Rubik"/>
                <w:lang w:val="en-GB"/>
              </w:rPr>
              <w:t>Chair height is adjustable and set correctly</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01893D6" w14:textId="77777777">
            <w:pPr>
              <w:spacing w:after="200"/>
              <w:rPr>
                <w:rFonts w:ascii="Rubik" w:hAnsi="Rubik" w:cs="Rubik"/>
                <w:lang w:val="en-GB"/>
              </w:rPr>
            </w:pPr>
          </w:p>
        </w:tc>
      </w:tr>
      <w:tr w:rsidRPr="00BE7DCF" w:rsidR="00BE7DCF" w14:paraId="5CA07F96"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4CAED9F" w14:textId="77777777">
            <w:pPr>
              <w:spacing w:after="200"/>
              <w:rPr>
                <w:rFonts w:ascii="Rubik" w:hAnsi="Rubik" w:cs="Rubik"/>
                <w:lang w:val="en-GB"/>
              </w:rPr>
            </w:pPr>
            <w:r w:rsidRPr="00BE7DCF">
              <w:rPr>
                <w:rFonts w:ascii="Rubik" w:hAnsi="Rubik" w:cs="Rubik"/>
                <w:lang w:val="en-GB"/>
              </w:rPr>
              <w:t>Backrest is adjustable and provides appropriate lower back support</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480AAD20" w14:textId="77777777">
            <w:pPr>
              <w:spacing w:after="200"/>
              <w:rPr>
                <w:rFonts w:ascii="Rubik" w:hAnsi="Rubik" w:cs="Rubik"/>
                <w:lang w:val="en-GB"/>
              </w:rPr>
            </w:pPr>
          </w:p>
        </w:tc>
      </w:tr>
      <w:tr w:rsidRPr="00BE7DCF" w:rsidR="00BE7DCF" w14:paraId="09AA5EF8"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44B8AF7" w14:textId="77777777">
            <w:pPr>
              <w:spacing w:after="200"/>
              <w:rPr>
                <w:rFonts w:ascii="Rubik" w:hAnsi="Rubik" w:cs="Rubik"/>
                <w:lang w:val="en-GB"/>
              </w:rPr>
            </w:pPr>
            <w:r w:rsidRPr="00BE7DCF">
              <w:rPr>
                <w:rFonts w:ascii="Rubik" w:hAnsi="Rubik" w:cs="Rubik"/>
                <w:lang w:val="en-GB"/>
              </w:rPr>
              <w:t>Employee can sit with feet flat on the floor or on a footrest</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311EE7AB" w14:textId="77777777">
            <w:pPr>
              <w:spacing w:after="200"/>
              <w:rPr>
                <w:rFonts w:ascii="Rubik" w:hAnsi="Rubik" w:cs="Rubik"/>
                <w:lang w:val="en-GB"/>
              </w:rPr>
            </w:pPr>
          </w:p>
        </w:tc>
      </w:tr>
      <w:tr w:rsidRPr="00BE7DCF" w:rsidR="00BE7DCF" w14:paraId="5C4A542F"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680A0D62" w14:textId="77777777">
            <w:pPr>
              <w:spacing w:after="200"/>
              <w:rPr>
                <w:rFonts w:ascii="Rubik" w:hAnsi="Rubik" w:cs="Rubik"/>
                <w:lang w:val="en-GB"/>
              </w:rPr>
            </w:pPr>
            <w:r w:rsidRPr="00BE7DCF">
              <w:rPr>
                <w:rFonts w:ascii="Rubik" w:hAnsi="Rubik" w:cs="Rubik"/>
                <w:lang w:val="en-GB"/>
              </w:rPr>
              <w:t>Elbows are level with, or slightly above, the desk when typing</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64B058C4" w14:textId="77777777">
            <w:pPr>
              <w:spacing w:after="200"/>
              <w:rPr>
                <w:rFonts w:ascii="Rubik" w:hAnsi="Rubik" w:cs="Rubik"/>
                <w:lang w:val="en-GB"/>
              </w:rPr>
            </w:pPr>
          </w:p>
        </w:tc>
      </w:tr>
      <w:tr w:rsidRPr="00BE7DCF" w:rsidR="00BE7DCF" w14:paraId="14D0B7EA"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2A8C6804" w14:textId="77777777">
            <w:pPr>
              <w:spacing w:after="200"/>
              <w:rPr>
                <w:rFonts w:ascii="Rubik" w:hAnsi="Rubik" w:cs="Rubik"/>
                <w:lang w:val="en-GB"/>
              </w:rPr>
            </w:pPr>
            <w:r w:rsidRPr="00BE7DCF">
              <w:rPr>
                <w:rFonts w:ascii="Rubik" w:hAnsi="Rubik" w:cs="Rubik"/>
                <w:lang w:val="en-GB"/>
              </w:rPr>
              <w:t>Employee understands how to adjust their chair</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677F2C3B" w14:textId="77777777">
            <w:pPr>
              <w:spacing w:after="200"/>
              <w:rPr>
                <w:rFonts w:ascii="Rubik" w:hAnsi="Rubik" w:cs="Rubik"/>
                <w:lang w:val="en-GB"/>
              </w:rPr>
            </w:pPr>
          </w:p>
        </w:tc>
      </w:tr>
      <w:tr w:rsidRPr="00BE7DCF" w:rsidR="00BE7DCF" w14:paraId="32A5CAC3"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262C55BD" w14:textId="77777777">
            <w:pPr>
              <w:spacing w:after="200"/>
              <w:rPr>
                <w:rFonts w:ascii="Rubik" w:hAnsi="Rubik" w:cs="Rubik"/>
                <w:lang w:val="en-GB"/>
              </w:rPr>
            </w:pPr>
            <w:r w:rsidRPr="00BE7DCF">
              <w:rPr>
                <w:rFonts w:ascii="Rubik" w:hAnsi="Rubik" w:cs="Rubik"/>
                <w:lang w:val="en-GB"/>
              </w:rPr>
              <w:t>No signs or reports of work-related aches, pains, numbness or tingling</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0DE20350" w14:textId="77777777">
            <w:pPr>
              <w:spacing w:after="200"/>
              <w:rPr>
                <w:rFonts w:ascii="Rubik" w:hAnsi="Rubik" w:cs="Rubik"/>
                <w:lang w:val="en-GB"/>
              </w:rPr>
            </w:pPr>
          </w:p>
        </w:tc>
      </w:tr>
    </w:tbl>
    <w:p w:rsidRPr="00BE7DCF" w:rsidR="00BE7DCF" w:rsidP="00BE7DCF" w:rsidRDefault="00BE7DCF" w14:paraId="148AF20E" w14:textId="77777777">
      <w:pPr>
        <w:spacing w:after="200"/>
        <w:rPr>
          <w:rFonts w:ascii="Rubik" w:hAnsi="Rubik" w:cs="Rubik"/>
          <w:lang w:val="en-GB"/>
        </w:rPr>
      </w:pPr>
    </w:p>
    <w:tbl>
      <w:tblPr>
        <w:tblW w:w="9360" w:type="dxa"/>
        <w:tblCellMar>
          <w:top w:w="15" w:type="dxa"/>
          <w:left w:w="15" w:type="dxa"/>
          <w:bottom w:w="15" w:type="dxa"/>
          <w:right w:w="15" w:type="dxa"/>
        </w:tblCellMar>
        <w:tblLook w:val="04A0" w:firstRow="1" w:lastRow="0" w:firstColumn="1" w:lastColumn="0" w:noHBand="0" w:noVBand="1"/>
      </w:tblPr>
      <w:tblGrid>
        <w:gridCol w:w="8115"/>
        <w:gridCol w:w="1245"/>
      </w:tblGrid>
      <w:tr w:rsidRPr="00BE7DCF" w:rsidR="00BE7DCF" w14:paraId="783079BF"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3174B810" w14:textId="77777777">
            <w:pPr>
              <w:spacing w:after="200"/>
              <w:rPr>
                <w:rFonts w:ascii="Rubik" w:hAnsi="Rubik" w:cs="Rubik"/>
                <w:lang w:val="en-GB"/>
              </w:rPr>
            </w:pPr>
            <w:r w:rsidRPr="00BE7DCF">
              <w:rPr>
                <w:rFonts w:ascii="Rubik" w:hAnsi="Rubik" w:cs="Rubik"/>
                <w:b/>
                <w:bCs/>
                <w:lang w:val="en-GB"/>
              </w:rPr>
              <w:t>Screen set up </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65C60165" w14:textId="77777777">
            <w:pPr>
              <w:spacing w:after="200"/>
              <w:rPr>
                <w:rFonts w:ascii="Rubik" w:hAnsi="Rubik" w:cs="Rubik"/>
                <w:lang w:val="en-GB"/>
              </w:rPr>
            </w:pPr>
            <w:r w:rsidRPr="00BE7DCF">
              <w:rPr>
                <w:rFonts w:ascii="Rubik" w:hAnsi="Rubik" w:cs="Rubik"/>
                <w:b/>
                <w:bCs/>
                <w:lang w:val="en-GB"/>
              </w:rPr>
              <w:t>Yes/No</w:t>
            </w:r>
          </w:p>
        </w:tc>
      </w:tr>
      <w:tr w:rsidRPr="00BE7DCF" w:rsidR="00BE7DCF" w14:paraId="2A57F286"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76BB9077" w14:textId="77777777">
            <w:pPr>
              <w:spacing w:after="200"/>
              <w:rPr>
                <w:rFonts w:ascii="Rubik" w:hAnsi="Rubik" w:cs="Rubik"/>
                <w:lang w:val="en-GB"/>
              </w:rPr>
            </w:pPr>
            <w:r w:rsidRPr="00BE7DCF">
              <w:rPr>
                <w:rFonts w:ascii="Rubik" w:hAnsi="Rubik" w:cs="Rubik"/>
                <w:lang w:val="en-GB"/>
              </w:rPr>
              <w:t>Screen is directly in front of the employee</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4A21DA5" w14:textId="77777777">
            <w:pPr>
              <w:spacing w:after="200"/>
              <w:rPr>
                <w:rFonts w:ascii="Rubik" w:hAnsi="Rubik" w:cs="Rubik"/>
                <w:lang w:val="en-GB"/>
              </w:rPr>
            </w:pPr>
          </w:p>
        </w:tc>
      </w:tr>
      <w:tr w:rsidRPr="00BE7DCF" w:rsidR="00BE7DCF" w14:paraId="55195925"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0AFFBF45" w14:textId="77777777">
            <w:pPr>
              <w:spacing w:after="200"/>
              <w:rPr>
                <w:rFonts w:ascii="Rubik" w:hAnsi="Rubik" w:cs="Rubik"/>
                <w:lang w:val="en-GB"/>
              </w:rPr>
            </w:pPr>
            <w:r w:rsidRPr="00BE7DCF">
              <w:rPr>
                <w:rFonts w:ascii="Rubik" w:hAnsi="Rubik" w:cs="Rubik"/>
                <w:lang w:val="en-GB"/>
              </w:rPr>
              <w:t>Top of the screen is roughly at eye level</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0598393" w14:textId="77777777">
            <w:pPr>
              <w:spacing w:after="200"/>
              <w:rPr>
                <w:rFonts w:ascii="Rubik" w:hAnsi="Rubik" w:cs="Rubik"/>
                <w:lang w:val="en-GB"/>
              </w:rPr>
            </w:pPr>
          </w:p>
        </w:tc>
      </w:tr>
      <w:tr w:rsidRPr="00BE7DCF" w:rsidR="00BE7DCF" w14:paraId="100100AB"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487DC9DE" w14:textId="77777777">
            <w:pPr>
              <w:spacing w:after="200"/>
              <w:rPr>
                <w:rFonts w:ascii="Rubik" w:hAnsi="Rubik" w:cs="Rubik"/>
                <w:lang w:val="en-GB"/>
              </w:rPr>
            </w:pPr>
            <w:r w:rsidRPr="00BE7DCF">
              <w:rPr>
                <w:rFonts w:ascii="Rubik" w:hAnsi="Rubik" w:cs="Rubik"/>
                <w:lang w:val="en-GB"/>
              </w:rPr>
              <w:t>Screen is at a comfortable viewing distance</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CB612EE" w14:textId="77777777">
            <w:pPr>
              <w:spacing w:after="200"/>
              <w:rPr>
                <w:rFonts w:ascii="Rubik" w:hAnsi="Rubik" w:cs="Rubik"/>
                <w:lang w:val="en-GB"/>
              </w:rPr>
            </w:pPr>
          </w:p>
        </w:tc>
      </w:tr>
      <w:tr w:rsidRPr="00BE7DCF" w:rsidR="00BE7DCF" w14:paraId="0694A634"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183492F" w14:textId="77777777">
            <w:pPr>
              <w:spacing w:after="200"/>
              <w:rPr>
                <w:rFonts w:ascii="Rubik" w:hAnsi="Rubik" w:cs="Rubik"/>
                <w:lang w:val="en-GB"/>
              </w:rPr>
            </w:pPr>
            <w:r w:rsidRPr="00BE7DCF">
              <w:rPr>
                <w:rFonts w:ascii="Rubik" w:hAnsi="Rubik" w:cs="Rubik"/>
                <w:lang w:val="en-GB"/>
              </w:rPr>
              <w:t>Screen is free from glare or strong reflections</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749B583A" w14:textId="77777777">
            <w:pPr>
              <w:spacing w:after="200"/>
              <w:rPr>
                <w:rFonts w:ascii="Rubik" w:hAnsi="Rubik" w:cs="Rubik"/>
                <w:lang w:val="en-GB"/>
              </w:rPr>
            </w:pPr>
          </w:p>
        </w:tc>
      </w:tr>
      <w:tr w:rsidRPr="00BE7DCF" w:rsidR="00BE7DCF" w14:paraId="3D593570"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0FB8D98F" w14:textId="77777777">
            <w:pPr>
              <w:spacing w:after="200"/>
              <w:rPr>
                <w:rFonts w:ascii="Rubik" w:hAnsi="Rubik" w:cs="Rubik"/>
                <w:lang w:val="en-GB"/>
              </w:rPr>
            </w:pPr>
            <w:r w:rsidRPr="00BE7DCF">
              <w:rPr>
                <w:rFonts w:ascii="Rubik" w:hAnsi="Rubik" w:cs="Rubik"/>
                <w:lang w:val="en-GB"/>
              </w:rPr>
              <w:t>Brightness and contrast can be adjusted</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417EED0F" w14:textId="77777777">
            <w:pPr>
              <w:spacing w:after="200"/>
              <w:rPr>
                <w:rFonts w:ascii="Rubik" w:hAnsi="Rubik" w:cs="Rubik"/>
                <w:lang w:val="en-GB"/>
              </w:rPr>
            </w:pPr>
          </w:p>
        </w:tc>
      </w:tr>
      <w:tr w:rsidRPr="00BE7DCF" w:rsidR="00BE7DCF" w14:paraId="2DB82F90"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2263CD20" w14:textId="77777777">
            <w:pPr>
              <w:spacing w:after="200"/>
              <w:rPr>
                <w:rFonts w:ascii="Rubik" w:hAnsi="Rubik" w:cs="Rubik"/>
                <w:lang w:val="en-GB"/>
              </w:rPr>
            </w:pPr>
            <w:r w:rsidRPr="00BE7DCF">
              <w:rPr>
                <w:rFonts w:ascii="Rubik" w:hAnsi="Rubik" w:cs="Rubik"/>
                <w:lang w:val="en-GB"/>
              </w:rPr>
              <w:t>Image is clear and stable</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69C10A62" w14:textId="77777777">
            <w:pPr>
              <w:spacing w:after="200"/>
              <w:rPr>
                <w:rFonts w:ascii="Rubik" w:hAnsi="Rubik" w:cs="Rubik"/>
                <w:lang w:val="en-GB"/>
              </w:rPr>
            </w:pPr>
          </w:p>
        </w:tc>
      </w:tr>
      <w:tr w:rsidRPr="00BE7DCF" w:rsidR="00BE7DCF" w14:paraId="6C3E97F5"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0E05789D" w14:textId="77777777">
            <w:pPr>
              <w:spacing w:after="200"/>
              <w:rPr>
                <w:rFonts w:ascii="Rubik" w:hAnsi="Rubik" w:cs="Rubik"/>
                <w:lang w:val="en-GB"/>
              </w:rPr>
            </w:pPr>
            <w:r w:rsidRPr="00BE7DCF">
              <w:rPr>
                <w:rFonts w:ascii="Rubik" w:hAnsi="Rubik" w:cs="Rubik"/>
                <w:lang w:val="en-GB"/>
              </w:rPr>
              <w:t>If using a separate screen, it can twist and swivel</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02F0D596" w14:textId="77777777">
            <w:pPr>
              <w:spacing w:after="200"/>
              <w:rPr>
                <w:rFonts w:ascii="Rubik" w:hAnsi="Rubik" w:cs="Rubik"/>
                <w:lang w:val="en-GB"/>
              </w:rPr>
            </w:pPr>
          </w:p>
        </w:tc>
      </w:tr>
      <w:tr w:rsidRPr="00BE7DCF" w:rsidR="00BE7DCF" w14:paraId="58BAB6F1"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38588240" w14:textId="77777777">
            <w:pPr>
              <w:spacing w:after="200"/>
              <w:rPr>
                <w:rFonts w:ascii="Rubik" w:hAnsi="Rubik" w:cs="Rubik"/>
                <w:lang w:val="en-GB"/>
              </w:rPr>
            </w:pPr>
            <w:r w:rsidRPr="00BE7DCF">
              <w:rPr>
                <w:rFonts w:ascii="Rubik" w:hAnsi="Rubik" w:cs="Rubik"/>
                <w:lang w:val="en-GB"/>
              </w:rPr>
              <w:lastRenderedPageBreak/>
              <w:t>If using multiple screens, they are positioned to avoid twisting</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36899F8D" w14:textId="77777777">
            <w:pPr>
              <w:spacing w:after="200"/>
              <w:rPr>
                <w:rFonts w:ascii="Rubik" w:hAnsi="Rubik" w:cs="Rubik"/>
                <w:lang w:val="en-GB"/>
              </w:rPr>
            </w:pPr>
          </w:p>
        </w:tc>
      </w:tr>
    </w:tbl>
    <w:p w:rsidRPr="00BE7DCF" w:rsidR="00BE7DCF" w:rsidP="00BE7DCF" w:rsidRDefault="00BE7DCF" w14:paraId="0E0929C6" w14:textId="77777777">
      <w:pPr>
        <w:spacing w:after="200"/>
        <w:rPr>
          <w:rFonts w:ascii="Rubik" w:hAnsi="Rubik" w:cs="Rubik"/>
          <w:lang w:val="en-GB"/>
        </w:rPr>
      </w:pPr>
    </w:p>
    <w:tbl>
      <w:tblPr>
        <w:tblW w:w="9360" w:type="dxa"/>
        <w:tblCellMar>
          <w:top w:w="15" w:type="dxa"/>
          <w:left w:w="15" w:type="dxa"/>
          <w:bottom w:w="15" w:type="dxa"/>
          <w:right w:w="15" w:type="dxa"/>
        </w:tblCellMar>
        <w:tblLook w:val="04A0" w:firstRow="1" w:lastRow="0" w:firstColumn="1" w:lastColumn="0" w:noHBand="0" w:noVBand="1"/>
      </w:tblPr>
      <w:tblGrid>
        <w:gridCol w:w="8036"/>
        <w:gridCol w:w="1324"/>
      </w:tblGrid>
      <w:tr w:rsidRPr="00BE7DCF" w:rsidR="00BE7DCF" w14:paraId="0791FDB6"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0944BD4" w14:textId="77777777">
            <w:pPr>
              <w:spacing w:after="200"/>
              <w:rPr>
                <w:rFonts w:ascii="Rubik" w:hAnsi="Rubik" w:cs="Rubik"/>
                <w:lang w:val="en-GB"/>
              </w:rPr>
            </w:pPr>
            <w:r w:rsidRPr="00BE7DCF">
              <w:rPr>
                <w:rFonts w:ascii="Rubik" w:hAnsi="Rubik" w:cs="Rubik"/>
                <w:b/>
                <w:bCs/>
                <w:lang w:val="en-GB"/>
              </w:rPr>
              <w:t>Keyboard and mouse</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242DAEA7" w14:textId="77777777">
            <w:pPr>
              <w:spacing w:after="200"/>
              <w:rPr>
                <w:rFonts w:ascii="Rubik" w:hAnsi="Rubik" w:cs="Rubik"/>
                <w:lang w:val="en-GB"/>
              </w:rPr>
            </w:pPr>
            <w:r w:rsidRPr="00BE7DCF">
              <w:rPr>
                <w:rFonts w:ascii="Rubik" w:hAnsi="Rubik" w:cs="Rubik"/>
                <w:b/>
                <w:bCs/>
                <w:lang w:val="en-GB"/>
              </w:rPr>
              <w:t>Yes/No</w:t>
            </w:r>
          </w:p>
        </w:tc>
      </w:tr>
      <w:tr w:rsidRPr="00BE7DCF" w:rsidR="00BE7DCF" w14:paraId="7F178905"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06BED5B6" w14:textId="77777777">
            <w:pPr>
              <w:spacing w:after="200"/>
              <w:rPr>
                <w:rFonts w:ascii="Rubik" w:hAnsi="Rubik" w:cs="Rubik"/>
                <w:lang w:val="en-GB"/>
              </w:rPr>
            </w:pPr>
            <w:r w:rsidRPr="00BE7DCF">
              <w:rPr>
                <w:rFonts w:ascii="Rubik" w:hAnsi="Rubik" w:cs="Rubik"/>
                <w:lang w:val="en-GB"/>
              </w:rPr>
              <w:t>Keyboard and mouse are positioned so arms are relaxed</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62194922" w14:textId="77777777">
            <w:pPr>
              <w:spacing w:after="200"/>
              <w:rPr>
                <w:rFonts w:ascii="Rubik" w:hAnsi="Rubik" w:cs="Rubik"/>
                <w:lang w:val="en-GB"/>
              </w:rPr>
            </w:pPr>
          </w:p>
        </w:tc>
      </w:tr>
      <w:tr w:rsidRPr="00BE7DCF" w:rsidR="00BE7DCF" w14:paraId="411667D1"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44F085B1" w14:textId="77777777">
            <w:pPr>
              <w:spacing w:after="200"/>
              <w:rPr>
                <w:rFonts w:ascii="Rubik" w:hAnsi="Rubik" w:cs="Rubik"/>
                <w:lang w:val="en-GB"/>
              </w:rPr>
            </w:pPr>
            <w:r w:rsidRPr="00BE7DCF">
              <w:rPr>
                <w:rFonts w:ascii="Rubik" w:hAnsi="Rubik" w:cs="Rubik"/>
                <w:lang w:val="en-GB"/>
              </w:rPr>
              <w:t>There is space to rest wrists and forearms</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5A45C153" w14:textId="77777777">
            <w:pPr>
              <w:spacing w:after="200"/>
              <w:rPr>
                <w:rFonts w:ascii="Rubik" w:hAnsi="Rubik" w:cs="Rubik"/>
                <w:lang w:val="en-GB"/>
              </w:rPr>
            </w:pPr>
          </w:p>
        </w:tc>
      </w:tr>
      <w:tr w:rsidRPr="00BE7DCF" w:rsidR="00BE7DCF" w14:paraId="0BB520CC"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3998E87" w14:textId="77777777">
            <w:pPr>
              <w:spacing w:after="200"/>
              <w:rPr>
                <w:rFonts w:ascii="Rubik" w:hAnsi="Rubik" w:cs="Rubik"/>
                <w:lang w:val="en-GB"/>
              </w:rPr>
            </w:pPr>
            <w:r w:rsidRPr="00BE7DCF">
              <w:rPr>
                <w:rFonts w:ascii="Rubik" w:hAnsi="Rubik" w:cs="Rubik"/>
                <w:lang w:val="en-GB"/>
              </w:rPr>
              <w:t>Desk space is sufficient for equipment and documents</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04FD7D1B" w14:textId="77777777">
            <w:pPr>
              <w:spacing w:after="200"/>
              <w:rPr>
                <w:rFonts w:ascii="Rubik" w:hAnsi="Rubik" w:cs="Rubik"/>
                <w:lang w:val="en-GB"/>
              </w:rPr>
            </w:pPr>
          </w:p>
        </w:tc>
      </w:tr>
      <w:tr w:rsidRPr="00BE7DCF" w:rsidR="00BE7DCF" w14:paraId="6E8BB8BF"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3EB7D720" w14:textId="77777777">
            <w:pPr>
              <w:spacing w:after="200"/>
              <w:rPr>
                <w:rFonts w:ascii="Rubik" w:hAnsi="Rubik" w:cs="Rubik"/>
                <w:lang w:val="en-GB"/>
              </w:rPr>
            </w:pPr>
            <w:r w:rsidRPr="00BE7DCF">
              <w:rPr>
                <w:rFonts w:ascii="Rubik" w:hAnsi="Rubik" w:cs="Rubik"/>
                <w:lang w:val="en-GB"/>
              </w:rPr>
              <w:t>Employee uses a separate keyboard and mouse</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2DC4B620" w14:textId="77777777">
            <w:pPr>
              <w:spacing w:after="200"/>
              <w:rPr>
                <w:rFonts w:ascii="Rubik" w:hAnsi="Rubik" w:cs="Rubik"/>
                <w:lang w:val="en-GB"/>
              </w:rPr>
            </w:pPr>
          </w:p>
        </w:tc>
      </w:tr>
    </w:tbl>
    <w:p w:rsidRPr="00BE7DCF" w:rsidR="00BE7DCF" w:rsidP="00BE7DCF" w:rsidRDefault="00BE7DCF" w14:paraId="013B7066" w14:textId="77777777">
      <w:pPr>
        <w:spacing w:after="200"/>
        <w:rPr>
          <w:rFonts w:ascii="Rubik" w:hAnsi="Rubik" w:cs="Rubik"/>
          <w:lang w:val="en-GB"/>
        </w:rPr>
      </w:pPr>
    </w:p>
    <w:tbl>
      <w:tblPr>
        <w:tblW w:w="9360" w:type="dxa"/>
        <w:tblCellMar>
          <w:top w:w="15" w:type="dxa"/>
          <w:left w:w="15" w:type="dxa"/>
          <w:bottom w:w="15" w:type="dxa"/>
          <w:right w:w="15" w:type="dxa"/>
        </w:tblCellMar>
        <w:tblLook w:val="04A0" w:firstRow="1" w:lastRow="0" w:firstColumn="1" w:lastColumn="0" w:noHBand="0" w:noVBand="1"/>
      </w:tblPr>
      <w:tblGrid>
        <w:gridCol w:w="8122"/>
        <w:gridCol w:w="1238"/>
      </w:tblGrid>
      <w:tr w:rsidRPr="00BE7DCF" w:rsidR="00BE7DCF" w14:paraId="28E1EB71"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6053BA04" w14:textId="77777777">
            <w:pPr>
              <w:spacing w:after="200"/>
              <w:rPr>
                <w:rFonts w:ascii="Rubik" w:hAnsi="Rubik" w:cs="Rubik"/>
                <w:lang w:val="en-GB"/>
              </w:rPr>
            </w:pPr>
            <w:r w:rsidRPr="00BE7DCF">
              <w:rPr>
                <w:rFonts w:ascii="Rubik" w:hAnsi="Rubik" w:cs="Rubik"/>
                <w:b/>
                <w:bCs/>
                <w:lang w:val="en-GB"/>
              </w:rPr>
              <w:t>Other equipment and working practices</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071417CE" w14:textId="77777777">
            <w:pPr>
              <w:spacing w:after="200"/>
              <w:rPr>
                <w:rFonts w:ascii="Rubik" w:hAnsi="Rubik" w:cs="Rubik"/>
                <w:lang w:val="en-GB"/>
              </w:rPr>
            </w:pPr>
            <w:r w:rsidRPr="00BE7DCF">
              <w:rPr>
                <w:rFonts w:ascii="Rubik" w:hAnsi="Rubik" w:cs="Rubik"/>
                <w:b/>
                <w:bCs/>
                <w:lang w:val="en-GB"/>
              </w:rPr>
              <w:t>Yes/No</w:t>
            </w:r>
          </w:p>
        </w:tc>
      </w:tr>
      <w:tr w:rsidRPr="00BE7DCF" w:rsidR="00BE7DCF" w14:paraId="2A798918"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7E120AF7" w14:textId="77777777">
            <w:pPr>
              <w:spacing w:after="200"/>
              <w:rPr>
                <w:rFonts w:ascii="Rubik" w:hAnsi="Rubik" w:cs="Rubik"/>
                <w:lang w:val="en-GB"/>
              </w:rPr>
            </w:pPr>
            <w:r w:rsidRPr="00BE7DCF">
              <w:rPr>
                <w:rFonts w:ascii="Rubik" w:hAnsi="Rubik" w:cs="Rubik"/>
                <w:lang w:val="en-GB"/>
              </w:rPr>
              <w:t>Headset provided where regular phone use is required</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53B996C" w14:textId="77777777">
            <w:pPr>
              <w:spacing w:after="200"/>
              <w:rPr>
                <w:rFonts w:ascii="Rubik" w:hAnsi="Rubik" w:cs="Rubik"/>
                <w:lang w:val="en-GB"/>
              </w:rPr>
            </w:pPr>
          </w:p>
        </w:tc>
      </w:tr>
      <w:tr w:rsidRPr="00BE7DCF" w:rsidR="00BE7DCF" w14:paraId="403D7132"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38D34CA" w14:textId="77777777">
            <w:pPr>
              <w:spacing w:after="200"/>
              <w:rPr>
                <w:rFonts w:ascii="Rubik" w:hAnsi="Rubik" w:cs="Rubik"/>
                <w:lang w:val="en-GB"/>
              </w:rPr>
            </w:pPr>
            <w:r w:rsidRPr="00BE7DCF">
              <w:rPr>
                <w:rFonts w:ascii="Rubik" w:hAnsi="Rubik" w:cs="Rubik"/>
                <w:lang w:val="en-GB"/>
              </w:rPr>
              <w:t>Document holder provided where needed</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2B2EDF68" w14:textId="77777777">
            <w:pPr>
              <w:spacing w:after="200"/>
              <w:rPr>
                <w:rFonts w:ascii="Rubik" w:hAnsi="Rubik" w:cs="Rubik"/>
                <w:lang w:val="en-GB"/>
              </w:rPr>
            </w:pPr>
          </w:p>
        </w:tc>
      </w:tr>
      <w:tr w:rsidRPr="00BE7DCF" w:rsidR="00BE7DCF" w14:paraId="474FBCDA"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02C71E5" w14:textId="77777777">
            <w:pPr>
              <w:spacing w:after="200"/>
              <w:rPr>
                <w:rFonts w:ascii="Rubik" w:hAnsi="Rubik" w:cs="Rubik"/>
                <w:lang w:val="en-GB"/>
              </w:rPr>
            </w:pPr>
            <w:r w:rsidRPr="00BE7DCF">
              <w:rPr>
                <w:rFonts w:ascii="Rubik" w:hAnsi="Rubik" w:cs="Rubik"/>
                <w:lang w:val="en-GB"/>
              </w:rPr>
              <w:t>Employee varies tasks where possible</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141A12CB" w14:textId="77777777">
            <w:pPr>
              <w:spacing w:after="200"/>
              <w:rPr>
                <w:rFonts w:ascii="Rubik" w:hAnsi="Rubik" w:cs="Rubik"/>
                <w:lang w:val="en-GB"/>
              </w:rPr>
            </w:pPr>
          </w:p>
        </w:tc>
      </w:tr>
      <w:tr w:rsidRPr="00BE7DCF" w:rsidR="00BE7DCF" w14:paraId="7D0526D6"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590CDF7F" w14:textId="77777777">
            <w:pPr>
              <w:spacing w:after="200"/>
              <w:rPr>
                <w:rFonts w:ascii="Rubik" w:hAnsi="Rubik" w:cs="Rubik"/>
                <w:lang w:val="en-GB"/>
              </w:rPr>
            </w:pPr>
            <w:r w:rsidRPr="00BE7DCF">
              <w:rPr>
                <w:rFonts w:ascii="Rubik" w:hAnsi="Rubik" w:cs="Rubik"/>
                <w:lang w:val="en-GB"/>
              </w:rPr>
              <w:t>Employee takes regular short breaks from screen work</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5DE6DEFB" w14:textId="77777777">
            <w:pPr>
              <w:spacing w:after="200"/>
              <w:rPr>
                <w:rFonts w:ascii="Rubik" w:hAnsi="Rubik" w:cs="Rubik"/>
                <w:lang w:val="en-GB"/>
              </w:rPr>
            </w:pPr>
          </w:p>
        </w:tc>
      </w:tr>
      <w:tr w:rsidRPr="00BE7DCF" w:rsidR="00BE7DCF" w14:paraId="29F56727"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49AFCFE9" w14:textId="77777777">
            <w:pPr>
              <w:spacing w:after="200"/>
              <w:rPr>
                <w:rFonts w:ascii="Rubik" w:hAnsi="Rubik" w:cs="Rubik"/>
                <w:lang w:val="en-GB"/>
              </w:rPr>
            </w:pPr>
            <w:r w:rsidRPr="00BE7DCF">
              <w:rPr>
                <w:rFonts w:ascii="Rubik" w:hAnsi="Rubik" w:cs="Rubik"/>
                <w:lang w:val="en-GB"/>
              </w:rPr>
              <w:t>Employee changes posture and moves around during the day</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78C7F455" w14:textId="77777777">
            <w:pPr>
              <w:spacing w:after="200"/>
              <w:rPr>
                <w:rFonts w:ascii="Rubik" w:hAnsi="Rubik" w:cs="Rubik"/>
                <w:lang w:val="en-GB"/>
              </w:rPr>
            </w:pPr>
          </w:p>
        </w:tc>
      </w:tr>
    </w:tbl>
    <w:p w:rsidRPr="00BE7DCF" w:rsidR="00BE7DCF" w:rsidP="00BE7DCF" w:rsidRDefault="00BE7DCF" w14:paraId="468309D3" w14:textId="77777777">
      <w:pPr>
        <w:spacing w:after="200"/>
        <w:rPr>
          <w:rFonts w:ascii="Rubik" w:hAnsi="Rubik" w:cs="Rubik"/>
          <w:lang w:val="en-GB"/>
        </w:rPr>
      </w:pPr>
    </w:p>
    <w:tbl>
      <w:tblPr>
        <w:tblW w:w="9360" w:type="dxa"/>
        <w:tblCellMar>
          <w:top w:w="15" w:type="dxa"/>
          <w:left w:w="15" w:type="dxa"/>
          <w:bottom w:w="15" w:type="dxa"/>
          <w:right w:w="15" w:type="dxa"/>
        </w:tblCellMar>
        <w:tblLook w:val="04A0" w:firstRow="1" w:lastRow="0" w:firstColumn="1" w:lastColumn="0" w:noHBand="0" w:noVBand="1"/>
      </w:tblPr>
      <w:tblGrid>
        <w:gridCol w:w="8161"/>
        <w:gridCol w:w="1199"/>
      </w:tblGrid>
      <w:tr w:rsidRPr="00BE7DCF" w:rsidR="00BE7DCF" w14:paraId="59BC28BB"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2C1CC882" w14:textId="77777777">
            <w:pPr>
              <w:spacing w:after="200"/>
              <w:rPr>
                <w:rFonts w:ascii="Rubik" w:hAnsi="Rubik" w:cs="Rubik"/>
                <w:lang w:val="en-GB"/>
              </w:rPr>
            </w:pPr>
            <w:r w:rsidRPr="00BE7DCF">
              <w:rPr>
                <w:rFonts w:ascii="Rubik" w:hAnsi="Rubik" w:cs="Rubik"/>
                <w:b/>
                <w:bCs/>
                <w:lang w:val="en-GB"/>
              </w:rPr>
              <w:t>Eyes and eyesight </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6744E96F" w14:textId="77777777">
            <w:pPr>
              <w:spacing w:after="200"/>
              <w:rPr>
                <w:rFonts w:ascii="Rubik" w:hAnsi="Rubik" w:cs="Rubik"/>
                <w:lang w:val="en-GB"/>
              </w:rPr>
            </w:pPr>
            <w:r w:rsidRPr="00BE7DCF">
              <w:rPr>
                <w:rFonts w:ascii="Rubik" w:hAnsi="Rubik" w:cs="Rubik"/>
                <w:b/>
                <w:bCs/>
                <w:lang w:val="en-GB"/>
              </w:rPr>
              <w:t>Yes/No</w:t>
            </w:r>
          </w:p>
        </w:tc>
      </w:tr>
      <w:tr w:rsidRPr="00BE7DCF" w:rsidR="00BE7DCF" w14:paraId="2B7C55E7"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22736CDF" w14:textId="77777777">
            <w:pPr>
              <w:spacing w:after="200"/>
              <w:rPr>
                <w:rFonts w:ascii="Rubik" w:hAnsi="Rubik" w:cs="Rubik"/>
                <w:lang w:val="en-GB"/>
              </w:rPr>
            </w:pPr>
            <w:r w:rsidRPr="00BE7DCF">
              <w:rPr>
                <w:rFonts w:ascii="Rubik" w:hAnsi="Rubik" w:cs="Rubik"/>
                <w:lang w:val="en-GB"/>
              </w:rPr>
              <w:t>Employee has had an eye test in the last two years</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41245FCF" w14:textId="77777777">
            <w:pPr>
              <w:spacing w:after="200"/>
              <w:rPr>
                <w:rFonts w:ascii="Rubik" w:hAnsi="Rubik" w:cs="Rubik"/>
                <w:lang w:val="en-GB"/>
              </w:rPr>
            </w:pPr>
          </w:p>
        </w:tc>
      </w:tr>
      <w:tr w:rsidRPr="00BE7DCF" w:rsidR="00BE7DCF" w14:paraId="0C2634F3"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5BF84041" w14:textId="77777777">
            <w:pPr>
              <w:spacing w:after="200"/>
              <w:rPr>
                <w:rFonts w:ascii="Rubik" w:hAnsi="Rubik" w:cs="Rubik"/>
                <w:lang w:val="en-GB"/>
              </w:rPr>
            </w:pPr>
            <w:r w:rsidRPr="00BE7DCF">
              <w:rPr>
                <w:rFonts w:ascii="Rubik" w:hAnsi="Rubik" w:cs="Rubik"/>
                <w:lang w:val="en-GB"/>
              </w:rPr>
              <w:t>Employee is aware of entitlement to eye tests for DSE use</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5DC5E670" w14:textId="77777777">
            <w:pPr>
              <w:spacing w:after="200"/>
              <w:rPr>
                <w:rFonts w:ascii="Rubik" w:hAnsi="Rubik" w:cs="Rubik"/>
                <w:lang w:val="en-GB"/>
              </w:rPr>
            </w:pPr>
          </w:p>
        </w:tc>
      </w:tr>
      <w:tr w:rsidRPr="00BE7DCF" w:rsidR="00BE7DCF" w14:paraId="7EB12232"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30CA1516" w14:textId="77777777">
            <w:pPr>
              <w:spacing w:after="200"/>
              <w:rPr>
                <w:rFonts w:ascii="Rubik" w:hAnsi="Rubik" w:cs="Rubik"/>
                <w:lang w:val="en-GB"/>
              </w:rPr>
            </w:pPr>
            <w:r w:rsidRPr="00BE7DCF">
              <w:rPr>
                <w:rFonts w:ascii="Rubik" w:hAnsi="Rubik" w:cs="Rubik"/>
                <w:lang w:val="en-GB"/>
              </w:rPr>
              <w:t>No reported eye strain, headaches or screen-related discomfort </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BE7DCF" w:rsidR="00BE7DCF" w:rsidP="00BE7DCF" w:rsidRDefault="00BE7DCF" w14:paraId="5397B96B" w14:textId="77777777">
            <w:pPr>
              <w:spacing w:after="200"/>
              <w:rPr>
                <w:rFonts w:ascii="Rubik" w:hAnsi="Rubik" w:cs="Rubik"/>
                <w:lang w:val="en-GB"/>
              </w:rPr>
            </w:pPr>
          </w:p>
        </w:tc>
      </w:tr>
    </w:tbl>
    <w:p w:rsidR="00A1261A" w:rsidP="00A1261A" w:rsidRDefault="00A1261A" w14:paraId="43BC756E" w14:textId="77777777">
      <w:pPr>
        <w:spacing w:after="200"/>
        <w:rPr>
          <w:rFonts w:ascii="Rubik" w:hAnsi="Rubik" w:cs="Rubik"/>
          <w:lang w:val="en-GB"/>
        </w:rPr>
      </w:pPr>
    </w:p>
    <w:p w:rsidR="00BE7DCF" w:rsidP="00A1261A" w:rsidRDefault="00BE7DCF" w14:paraId="47F5F36D" w14:textId="3CD0F8AC">
      <w:pPr>
        <w:spacing w:after="200"/>
        <w:rPr>
          <w:rFonts w:ascii="Rubik" w:hAnsi="Rubik" w:cs="Rubik"/>
          <w:b/>
          <w:bCs/>
          <w:lang w:val="en-GB"/>
        </w:rPr>
      </w:pPr>
      <w:r w:rsidRPr="00BE7DCF">
        <w:rPr>
          <w:rFonts w:ascii="Rubik" w:hAnsi="Rubik" w:cs="Rubik"/>
          <w:b/>
          <w:bCs/>
          <w:lang w:val="en-GB"/>
        </w:rPr>
        <w:t>Final questions</w:t>
      </w:r>
    </w:p>
    <w:p w:rsidRPr="00DD7B81" w:rsidR="00DD7B81" w:rsidP="00DD7B81" w:rsidRDefault="00DD7B81" w14:paraId="41F622B1" w14:textId="77777777">
      <w:pPr>
        <w:spacing w:after="200"/>
        <w:rPr>
          <w:rFonts w:ascii="Rubik" w:hAnsi="Rubik" w:cs="Rubik"/>
          <w:i/>
          <w:iCs/>
          <w:lang w:val="en-GB"/>
        </w:rPr>
      </w:pPr>
      <w:r w:rsidRPr="00DD7B81">
        <w:rPr>
          <w:rFonts w:ascii="Rubik" w:hAnsi="Rubik" w:cs="Rubik"/>
          <w:i/>
          <w:iCs/>
          <w:lang w:val="en-GB"/>
        </w:rPr>
        <w:lastRenderedPageBreak/>
        <w:t>Ask the employee if they have a disability or medical condition and feel that they need adjustments to help them work safely and comfortably? Record their response in the box below. </w:t>
      </w:r>
    </w:p>
    <w:p w:rsidR="00BE7DCF" w:rsidP="00A1261A" w:rsidRDefault="00DD7B81" w14:paraId="71C69FEF" w14:textId="0B35C76A">
      <w:pPr>
        <w:spacing w:after="200"/>
        <w:rPr>
          <w:rFonts w:ascii="Rubik" w:hAnsi="Rubik" w:cs="Rubik"/>
          <w:b/>
          <w:bCs/>
          <w:lang w:val="en-GB"/>
        </w:rPr>
      </w:pPr>
      <w:r>
        <w:rPr>
          <w:rFonts w:ascii="Rubik" w:hAnsi="Rubik" w:cs="Rubik"/>
          <w:b/>
          <w:bCs/>
          <w:noProof/>
          <w:lang w:val="en-GB"/>
        </w:rPr>
        <mc:AlternateContent>
          <mc:Choice Requires="wps">
            <w:drawing>
              <wp:anchor distT="0" distB="0" distL="114300" distR="114300" simplePos="0" relativeHeight="251663360" behindDoc="0" locked="0" layoutInCell="1" allowOverlap="1" wp14:anchorId="292FD66C" wp14:editId="2EDD74A5">
                <wp:simplePos x="0" y="0"/>
                <wp:positionH relativeFrom="column">
                  <wp:posOffset>0</wp:posOffset>
                </wp:positionH>
                <wp:positionV relativeFrom="paragraph">
                  <wp:posOffset>76835</wp:posOffset>
                </wp:positionV>
                <wp:extent cx="6045200" cy="1181100"/>
                <wp:effectExtent l="0" t="0" r="12700" b="19050"/>
                <wp:wrapNone/>
                <wp:docPr id="675771984" name="Text Box 9"/>
                <wp:cNvGraphicFramePr/>
                <a:graphic xmlns:a="http://schemas.openxmlformats.org/drawingml/2006/main">
                  <a:graphicData uri="http://schemas.microsoft.com/office/word/2010/wordprocessingShape">
                    <wps:wsp>
                      <wps:cNvSpPr txBox="1"/>
                      <wps:spPr>
                        <a:xfrm>
                          <a:off x="0" y="0"/>
                          <a:ext cx="6045200" cy="1181100"/>
                        </a:xfrm>
                        <a:prstGeom prst="rect">
                          <a:avLst/>
                        </a:prstGeom>
                        <a:solidFill>
                          <a:schemeClr val="lt1"/>
                        </a:solidFill>
                        <a:ln w="6350">
                          <a:solidFill>
                            <a:prstClr val="black"/>
                          </a:solidFill>
                        </a:ln>
                      </wps:spPr>
                      <wps:txbx>
                        <w:txbxContent>
                          <w:p w:rsidR="00DD7B81" w:rsidRDefault="00DD7B81" w14:paraId="10C1EC27"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a="http://schemas.openxmlformats.org/drawingml/2006/main">
            <w:pict>
              <v:shapetype id="_x0000_t202" coordsize="21600,21600" o:spt="202" path="m,l,21600r21600,l21600,xe" w14:anchorId="292FD66C">
                <v:stroke joinstyle="miter"/>
                <v:path gradientshapeok="t" o:connecttype="rect"/>
              </v:shapetype>
              <v:shape id="Text Box 9" style="position:absolute;margin-left:0;margin-top:6.05pt;width:476pt;height:93pt;z-index:251663360;visibility:visible;mso-wrap-style:square;mso-wrap-distance-left:9pt;mso-wrap-distance-top:0;mso-wrap-distance-right:9pt;mso-wrap-distance-bottom:0;mso-position-horizontal:absolute;mso-position-horizontal-relative:text;mso-position-vertical:absolute;mso-position-vertical-relative:text;v-text-anchor:top" o:spid="_x0000_s1028"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">
                <v:textbox>
                  <w:txbxContent>
                    <w:p w:rsidR="00DD7B81" w:rsidRDefault="00DD7B81" w14:paraId="10C1EC27" w14:textId="77777777"/>
                  </w:txbxContent>
                </v:textbox>
              </v:shape>
            </w:pict>
          </mc:Fallback>
        </mc:AlternateContent>
      </w:r>
    </w:p>
    <w:p w:rsidR="00BE7DCF" w:rsidP="00A1261A" w:rsidRDefault="00BE7DCF" w14:paraId="544540F1" w14:textId="77777777">
      <w:pPr>
        <w:spacing w:after="200"/>
        <w:rPr>
          <w:rFonts w:ascii="Rubik" w:hAnsi="Rubik" w:cs="Rubik"/>
          <w:b/>
          <w:bCs/>
          <w:lang w:val="en-GB"/>
        </w:rPr>
      </w:pPr>
    </w:p>
    <w:p w:rsidR="00DD7B81" w:rsidP="00A1261A" w:rsidRDefault="00DD7B81" w14:paraId="6035FBB3" w14:textId="77777777">
      <w:pPr>
        <w:spacing w:after="200"/>
        <w:rPr>
          <w:rFonts w:ascii="Rubik" w:hAnsi="Rubik" w:cs="Rubik"/>
          <w:b/>
          <w:bCs/>
          <w:lang w:val="en-GB"/>
        </w:rPr>
      </w:pPr>
    </w:p>
    <w:p w:rsidR="00DD7B81" w:rsidP="00A1261A" w:rsidRDefault="00DD7B81" w14:paraId="091AEAE5" w14:textId="77777777">
      <w:pPr>
        <w:spacing w:after="200"/>
        <w:rPr>
          <w:rFonts w:ascii="Rubik" w:hAnsi="Rubik" w:cs="Rubik"/>
          <w:b/>
          <w:bCs/>
          <w:lang w:val="en-GB"/>
        </w:rPr>
      </w:pPr>
    </w:p>
    <w:p w:rsidR="00DD7B81" w:rsidP="00A1261A" w:rsidRDefault="00DD7B81" w14:paraId="12770B9F" w14:textId="77777777">
      <w:pPr>
        <w:spacing w:after="200"/>
        <w:rPr>
          <w:rFonts w:ascii="Rubik" w:hAnsi="Rubik" w:cs="Rubik"/>
          <w:b/>
          <w:bCs/>
          <w:lang w:val="en-GB"/>
        </w:rPr>
      </w:pPr>
    </w:p>
    <w:p w:rsidRPr="004848CC" w:rsidR="004848CC" w:rsidP="1CE70F77" w:rsidRDefault="004848CC" w14:paraId="2B1CE707" w14:textId="3B4F4375">
      <w:pPr>
        <w:spacing w:after="200"/>
        <w:rPr>
          <w:rFonts w:ascii="Rubik" w:hAnsi="Rubik" w:cs="Rubik"/>
          <w:i/>
          <w:iCs/>
          <w:lang w:val="en-US"/>
        </w:rPr>
      </w:pPr>
      <w:r w:rsidRPr="1CE70F77">
        <w:rPr>
          <w:rFonts w:ascii="Rubik" w:hAnsi="Rubik" w:cs="Rubik"/>
          <w:i/>
          <w:iCs/>
          <w:lang w:val="en-US"/>
        </w:rPr>
        <w:t>Do either you or the employee feel they need more training on setting up their workstation safely? If yes, record what training is required in the box below.</w:t>
      </w:r>
      <w:r>
        <w:br/>
      </w:r>
    </w:p>
    <w:p w:rsidR="004848CC" w:rsidP="00A1261A" w:rsidRDefault="004848CC" w14:paraId="08D8EAA8" w14:textId="386C2887">
      <w:pPr>
        <w:spacing w:after="200"/>
        <w:rPr>
          <w:rFonts w:ascii="Rubik" w:hAnsi="Rubik" w:cs="Rubik"/>
          <w:b/>
          <w:bCs/>
        </w:rPr>
      </w:pPr>
      <w:r>
        <w:rPr>
          <w:rFonts w:ascii="Rubik" w:hAnsi="Rubik" w:cs="Rubik"/>
          <w:b/>
          <w:bCs/>
          <w:noProof/>
          <w:lang w:val="en-GB"/>
        </w:rPr>
        <mc:AlternateContent>
          <mc:Choice Requires="wps">
            <w:drawing>
              <wp:anchor distT="0" distB="0" distL="114300" distR="114300" simplePos="0" relativeHeight="251665408" behindDoc="0" locked="0" layoutInCell="1" allowOverlap="1" wp14:anchorId="285B9C22" wp14:editId="5D819D11">
                <wp:simplePos x="0" y="0"/>
                <wp:positionH relativeFrom="column">
                  <wp:posOffset>0</wp:posOffset>
                </wp:positionH>
                <wp:positionV relativeFrom="paragraph">
                  <wp:posOffset>-635</wp:posOffset>
                </wp:positionV>
                <wp:extent cx="6045200" cy="1181100"/>
                <wp:effectExtent l="0" t="0" r="12700" b="19050"/>
                <wp:wrapNone/>
                <wp:docPr id="1646554826" name="Text Box 9"/>
                <wp:cNvGraphicFramePr/>
                <a:graphic xmlns:a="http://schemas.openxmlformats.org/drawingml/2006/main">
                  <a:graphicData uri="http://schemas.microsoft.com/office/word/2010/wordprocessingShape">
                    <wps:wsp>
                      <wps:cNvSpPr txBox="1"/>
                      <wps:spPr>
                        <a:xfrm>
                          <a:off x="0" y="0"/>
                          <a:ext cx="6045200" cy="1181100"/>
                        </a:xfrm>
                        <a:prstGeom prst="rect">
                          <a:avLst/>
                        </a:prstGeom>
                        <a:solidFill>
                          <a:schemeClr val="lt1"/>
                        </a:solidFill>
                        <a:ln w="6350">
                          <a:solidFill>
                            <a:prstClr val="black"/>
                          </a:solidFill>
                        </a:ln>
                      </wps:spPr>
                      <wps:txbx>
                        <w:txbxContent>
                          <w:p w:rsidR="004848CC" w:rsidP="004848CC" w:rsidRDefault="004848CC" w14:paraId="350C6ADB"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a="http://schemas.openxmlformats.org/drawingml/2006/main">
            <w:pict>
              <v:shape id="_x0000_s1029" style="position:absolute;margin-left:0;margin-top:-.05pt;width:476pt;height:93pt;z-index:251665408;visibility:visible;mso-wrap-style:square;mso-wrap-distance-left:9pt;mso-wrap-distance-top:0;mso-wrap-distance-right:9pt;mso-wrap-distance-bottom:0;mso-position-horizontal:absolute;mso-position-horizontal-relative:text;mso-position-vertical:absolute;mso-position-vertical-relative:text;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" w14:anchorId="285B9C22">
                <v:textbox>
                  <w:txbxContent>
                    <w:p w:rsidR="004848CC" w:rsidP="004848CC" w:rsidRDefault="004848CC" w14:paraId="350C6ADB" w14:textId="77777777"/>
                  </w:txbxContent>
                </v:textbox>
              </v:shape>
            </w:pict>
          </mc:Fallback>
        </mc:AlternateContent>
      </w:r>
    </w:p>
    <w:p w:rsidR="004848CC" w:rsidP="00A1261A" w:rsidRDefault="004848CC" w14:paraId="4417A831" w14:textId="77777777">
      <w:pPr>
        <w:spacing w:after="200"/>
        <w:rPr>
          <w:rFonts w:ascii="Rubik" w:hAnsi="Rubik" w:cs="Rubik"/>
          <w:b/>
          <w:bCs/>
        </w:rPr>
      </w:pPr>
    </w:p>
    <w:p w:rsidR="004848CC" w:rsidP="00A1261A" w:rsidRDefault="004848CC" w14:paraId="36B8161D" w14:textId="77777777">
      <w:pPr>
        <w:spacing w:after="200"/>
        <w:rPr>
          <w:rFonts w:ascii="Rubik" w:hAnsi="Rubik" w:cs="Rubik"/>
          <w:b/>
          <w:bCs/>
        </w:rPr>
      </w:pPr>
    </w:p>
    <w:p w:rsidR="004848CC" w:rsidP="00A1261A" w:rsidRDefault="004848CC" w14:paraId="43F8824B" w14:textId="77777777">
      <w:pPr>
        <w:spacing w:after="200"/>
        <w:rPr>
          <w:rFonts w:ascii="Rubik" w:hAnsi="Rubik" w:cs="Rubik"/>
          <w:b/>
          <w:bCs/>
        </w:rPr>
      </w:pPr>
    </w:p>
    <w:p w:rsidR="004848CC" w:rsidP="00A1261A" w:rsidRDefault="004848CC" w14:paraId="58921ED6" w14:textId="77777777">
      <w:pPr>
        <w:spacing w:after="200"/>
        <w:rPr>
          <w:rFonts w:ascii="Rubik" w:hAnsi="Rubik" w:cs="Rubik"/>
          <w:b/>
          <w:bCs/>
          <w:lang w:val="en-GB"/>
        </w:rPr>
      </w:pPr>
    </w:p>
    <w:p w:rsidRPr="00BE7DCF" w:rsidR="00A24E8B" w:rsidP="00A1261A" w:rsidRDefault="007B4189" w14:paraId="171289F6" w14:textId="5EB6694F">
      <w:pPr>
        <w:spacing w:after="200"/>
        <w:rPr>
          <w:rFonts w:ascii="Rubik" w:hAnsi="Rubik" w:cs="Rubik"/>
          <w:b/>
          <w:bCs/>
          <w:lang w:val="en-GB"/>
        </w:rPr>
      </w:pPr>
      <w:r>
        <w:rPr>
          <w:rFonts w:ascii="Rubik" w:hAnsi="Rubik" w:cs="Rubik"/>
          <w:b/>
          <w:bCs/>
          <w:noProof/>
          <w:color w:val="1370ED"/>
          <w:sz w:val="28"/>
          <w:szCs w:val="28"/>
          <w:lang w:val="en-GB"/>
        </w:rPr>
      </w:r>
      <w:r w:rsidR="007B4189">
        <w:rPr>
          <w:rFonts w:ascii="Rubik" w:hAnsi="Rubik" w:cs="Rubik"/>
          <w:b/>
          <w:bCs/>
          <w:noProof/>
          <w:color w:val="1370ED"/>
          <w:sz w:val="28"/>
          <w:szCs w:val="28"/>
          <w:lang w:val="en-GB"/>
        </w:rPr>
        <w:pict w14:anchorId="3D436CEC">
          <v:rect id="_x0000_i1027" style="width:451.3pt;height:.05pt;mso-width-percent:0;mso-height-percent:0;mso-width-percent:0;mso-height-percent:0" alt="" o:hr="t" o:hrstd="t" o:hralign="center" fillcolor="#a0a0a0" stroked="f"/>
        </w:pict>
      </w:r>
    </w:p>
    <w:p w:rsidRPr="00A24E8B" w:rsidR="004848CC" w:rsidP="00A1261A" w:rsidRDefault="004848CC" w14:paraId="3C96A095" w14:textId="325645AA">
      <w:pPr>
        <w:spacing w:after="200"/>
        <w:rPr>
          <w:rFonts w:ascii="Rubik" w:hAnsi="Rubik" w:cs="Rubik"/>
          <w:b/>
          <w:bCs/>
          <w:color w:val="1370ED"/>
          <w:sz w:val="32"/>
          <w:szCs w:val="32"/>
          <w:lang w:val="en-GB"/>
        </w:rPr>
      </w:pPr>
      <w:r w:rsidRPr="00A24E8B">
        <w:rPr>
          <w:rFonts w:ascii="Rubik" w:hAnsi="Rubik" w:cs="Rubik"/>
          <w:b/>
          <w:bCs/>
          <w:color w:val="1370ED"/>
          <w:sz w:val="32"/>
          <w:szCs w:val="32"/>
          <w:lang w:val="en-GB"/>
        </w:rPr>
        <w:t>Action tracker</w:t>
      </w:r>
    </w:p>
    <w:p w:rsidRPr="00510C1D" w:rsidR="00510C1D" w:rsidP="00510C1D" w:rsidRDefault="00510C1D" w14:paraId="530D04D7" w14:textId="1021224B">
      <w:pPr>
        <w:spacing w:after="200"/>
        <w:rPr>
          <w:rFonts w:ascii="Rubik" w:hAnsi="Rubik" w:cs="Rubik"/>
          <w:i/>
          <w:iCs/>
          <w:lang w:val="en-GB"/>
        </w:rPr>
      </w:pPr>
      <w:r w:rsidRPr="00510C1D">
        <w:rPr>
          <w:rFonts w:ascii="Rubik" w:hAnsi="Rubik" w:cs="Rubik"/>
          <w:i/>
          <w:iCs/>
          <w:lang w:val="en-GB"/>
        </w:rPr>
        <w:t>In the table below, record any risks identified in the tables above, as well as:</w:t>
      </w:r>
      <w:r>
        <w:rPr>
          <w:rFonts w:ascii="Rubik" w:hAnsi="Rubik" w:cs="Rubik"/>
          <w:i/>
          <w:iCs/>
          <w:lang w:val="en-GB"/>
        </w:rPr>
        <w:br/>
      </w:r>
    </w:p>
    <w:p w:rsidRPr="00510C1D" w:rsidR="00510C1D" w:rsidP="00510C1D" w:rsidRDefault="00510C1D" w14:paraId="357F99A7" w14:textId="77777777">
      <w:pPr>
        <w:numPr>
          <w:ilvl w:val="0"/>
          <w:numId w:val="16"/>
        </w:numPr>
        <w:spacing w:after="200"/>
        <w:rPr>
          <w:rFonts w:ascii="Rubik" w:hAnsi="Rubik" w:cs="Rubik"/>
          <w:i/>
          <w:iCs/>
          <w:lang w:val="en-GB"/>
        </w:rPr>
      </w:pPr>
      <w:r w:rsidRPr="00510C1D">
        <w:rPr>
          <w:rFonts w:ascii="Rubik" w:hAnsi="Rubik" w:cs="Rubik"/>
          <w:i/>
          <w:iCs/>
          <w:lang w:val="en-GB"/>
        </w:rPr>
        <w:t>Any agreed actions to control those risks</w:t>
      </w:r>
    </w:p>
    <w:p w:rsidRPr="00510C1D" w:rsidR="00510C1D" w:rsidP="00510C1D" w:rsidRDefault="00510C1D" w14:paraId="7B366492" w14:textId="77777777">
      <w:pPr>
        <w:numPr>
          <w:ilvl w:val="0"/>
          <w:numId w:val="16"/>
        </w:numPr>
        <w:spacing w:after="200"/>
        <w:rPr>
          <w:rFonts w:ascii="Rubik" w:hAnsi="Rubik" w:cs="Rubik"/>
          <w:i/>
          <w:iCs/>
          <w:lang w:val="en-GB"/>
        </w:rPr>
      </w:pPr>
      <w:r w:rsidRPr="00510C1D">
        <w:rPr>
          <w:rFonts w:ascii="Rubik" w:hAnsi="Rubik" w:cs="Rubik"/>
          <w:i/>
          <w:iCs/>
          <w:lang w:val="en-GB"/>
        </w:rPr>
        <w:t>The person responsible for those actions</w:t>
      </w:r>
    </w:p>
    <w:p w:rsidRPr="00510C1D" w:rsidR="00510C1D" w:rsidP="00510C1D" w:rsidRDefault="00510C1D" w14:paraId="242C4EA8" w14:textId="193330D8">
      <w:pPr>
        <w:numPr>
          <w:ilvl w:val="0"/>
          <w:numId w:val="16"/>
        </w:numPr>
        <w:spacing w:after="200"/>
        <w:rPr>
          <w:rFonts w:ascii="Rubik" w:hAnsi="Rubik" w:cs="Rubik"/>
          <w:i/>
          <w:iCs/>
          <w:lang w:val="en-GB"/>
        </w:rPr>
      </w:pPr>
      <w:r w:rsidRPr="00510C1D">
        <w:rPr>
          <w:rFonts w:ascii="Rubik" w:hAnsi="Rubik" w:cs="Rubik"/>
          <w:i/>
          <w:iCs/>
          <w:lang w:val="en-GB"/>
        </w:rPr>
        <w:t>The deadline by which those actions must be taken</w:t>
      </w:r>
      <w:r>
        <w:rPr>
          <w:rFonts w:ascii="Rubik" w:hAnsi="Rubik" w:cs="Rubik"/>
          <w:i/>
          <w:iCs/>
          <w:lang w:val="en-GB"/>
        </w:rPr>
        <w:br/>
      </w:r>
    </w:p>
    <w:p w:rsidRPr="00510C1D" w:rsidR="00510C1D" w:rsidP="00510C1D" w:rsidRDefault="00510C1D" w14:paraId="68564A4E" w14:textId="1DD5BFB2">
      <w:pPr>
        <w:spacing w:after="200"/>
        <w:rPr>
          <w:rFonts w:ascii="Rubik" w:hAnsi="Rubik" w:cs="Rubik"/>
          <w:i/>
          <w:iCs/>
          <w:lang w:val="en-GB"/>
        </w:rPr>
      </w:pPr>
      <w:r w:rsidRPr="00510C1D">
        <w:rPr>
          <w:rFonts w:ascii="Rubik" w:hAnsi="Rubik" w:cs="Rubik"/>
          <w:i/>
          <w:iCs/>
          <w:lang w:val="en-GB"/>
        </w:rPr>
        <w:t>You can add more rows if needed.</w:t>
      </w:r>
    </w:p>
    <w:p w:rsidRPr="00510C1D" w:rsidR="00510C1D" w:rsidP="00510C1D" w:rsidRDefault="00510C1D" w14:paraId="7322CF3C" w14:textId="2865C3C3">
      <w:pPr>
        <w:spacing w:after="200"/>
        <w:rPr>
          <w:rFonts w:ascii="Rubik" w:hAnsi="Rubik" w:cs="Rubik"/>
          <w:i/>
          <w:iCs/>
          <w:lang w:val="en-GB"/>
        </w:rPr>
      </w:pPr>
      <w:r w:rsidRPr="00510C1D">
        <w:rPr>
          <w:rFonts w:ascii="Rubik" w:hAnsi="Rubik" w:cs="Rubik"/>
          <w:i/>
          <w:iCs/>
          <w:lang w:val="en-GB"/>
        </w:rPr>
        <w:t>Remember to also include any actions or reasonable adjustments that are required to support the employee if they have a disability or medical condition. </w:t>
      </w:r>
    </w:p>
    <w:p w:rsidRPr="00510C1D" w:rsidR="00510C1D" w:rsidP="00510C1D" w:rsidRDefault="00510C1D" w14:paraId="19751DD2" w14:textId="77777777">
      <w:pPr>
        <w:spacing w:after="200"/>
        <w:rPr>
          <w:rFonts w:ascii="Rubik" w:hAnsi="Rubik" w:cs="Rubik"/>
          <w:i/>
          <w:iCs/>
          <w:lang w:val="en-GB"/>
        </w:rPr>
      </w:pPr>
      <w:r w:rsidRPr="00510C1D">
        <w:rPr>
          <w:rFonts w:ascii="Rubik" w:hAnsi="Rubik" w:cs="Rubik"/>
          <w:i/>
          <w:iCs/>
          <w:lang w:val="en-GB"/>
        </w:rPr>
        <w:t>When an action has been completed, come back here and record the date on which the action was taken. </w:t>
      </w:r>
    </w:p>
    <w:p w:rsidRPr="00510C1D" w:rsidR="00510C1D" w:rsidP="00510C1D" w:rsidRDefault="00510C1D" w14:paraId="3D05BFDB" w14:textId="77777777">
      <w:pPr>
        <w:spacing w:after="200"/>
        <w:rPr>
          <w:rFonts w:ascii="Rubik" w:hAnsi="Rubik" w:cs="Rubik"/>
          <w:b/>
          <w:bCs/>
          <w:color w:val="1370ED"/>
          <w:sz w:val="28"/>
          <w:szCs w:val="28"/>
          <w:lang w:val="en-GB"/>
        </w:rPr>
      </w:pPr>
    </w:p>
    <w:tbl>
      <w:tblPr>
        <w:tblW w:w="8931" w:type="dxa"/>
        <w:tblInd w:w="-10" w:type="dxa"/>
        <w:tblCellMar>
          <w:top w:w="15" w:type="dxa"/>
          <w:left w:w="15" w:type="dxa"/>
          <w:bottom w:w="15" w:type="dxa"/>
          <w:right w:w="15" w:type="dxa"/>
        </w:tblCellMar>
        <w:tblLook w:val="04A0" w:firstRow="1" w:lastRow="0" w:firstColumn="1" w:lastColumn="0" w:noHBand="0" w:noVBand="1"/>
      </w:tblPr>
      <w:tblGrid>
        <w:gridCol w:w="2268"/>
        <w:gridCol w:w="1932"/>
        <w:gridCol w:w="2050"/>
        <w:gridCol w:w="1155"/>
        <w:gridCol w:w="1526"/>
      </w:tblGrid>
      <w:tr w:rsidRPr="00510C1D" w:rsidR="000C7364" w:rsidTr="000C7364" w14:paraId="06140666" w14:textId="77777777">
        <w:tc>
          <w:tcPr>
            <w:tcW w:w="226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209E01BD" w14:textId="77777777">
            <w:pPr>
              <w:spacing w:after="200"/>
              <w:rPr>
                <w:rFonts w:ascii="Rubik" w:hAnsi="Rubik" w:cs="Rubik"/>
                <w:b/>
                <w:bCs/>
                <w:lang w:val="en-GB"/>
              </w:rPr>
            </w:pPr>
            <w:r w:rsidRPr="00510C1D">
              <w:rPr>
                <w:rFonts w:ascii="Rubik" w:hAnsi="Rubik" w:cs="Rubik"/>
                <w:b/>
                <w:bCs/>
                <w:lang w:val="en-GB"/>
              </w:rPr>
              <w:lastRenderedPageBreak/>
              <w:t>Risk</w:t>
            </w:r>
          </w:p>
        </w:tc>
        <w:tc>
          <w:tcPr>
            <w:tcW w:w="193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68B56695" w14:textId="77777777">
            <w:pPr>
              <w:spacing w:after="200"/>
              <w:rPr>
                <w:rFonts w:ascii="Rubik" w:hAnsi="Rubik" w:cs="Rubik"/>
                <w:b/>
                <w:bCs/>
                <w:lang w:val="en-GB"/>
              </w:rPr>
            </w:pPr>
            <w:r w:rsidRPr="00510C1D">
              <w:rPr>
                <w:rFonts w:ascii="Rubik" w:hAnsi="Rubik" w:cs="Rubik"/>
                <w:b/>
                <w:bCs/>
                <w:lang w:val="en-GB"/>
              </w:rPr>
              <w:t>Action required</w:t>
            </w:r>
          </w:p>
        </w:tc>
        <w:tc>
          <w:tcPr>
            <w:tcW w:w="205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122D4171" w14:textId="77777777">
            <w:pPr>
              <w:spacing w:after="200"/>
              <w:rPr>
                <w:rFonts w:ascii="Rubik" w:hAnsi="Rubik" w:cs="Rubik"/>
                <w:b/>
                <w:bCs/>
                <w:lang w:val="en-GB"/>
              </w:rPr>
            </w:pPr>
            <w:r w:rsidRPr="00510C1D">
              <w:rPr>
                <w:rFonts w:ascii="Rubik" w:hAnsi="Rubik" w:cs="Rubik"/>
                <w:b/>
                <w:bCs/>
                <w:lang w:val="en-GB"/>
              </w:rPr>
              <w:t>Responsible person</w:t>
            </w:r>
          </w:p>
        </w:tc>
        <w:tc>
          <w:tcPr>
            <w:tcW w:w="1155"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6D344153" w14:textId="77777777">
            <w:pPr>
              <w:spacing w:after="200"/>
              <w:rPr>
                <w:rFonts w:ascii="Rubik" w:hAnsi="Rubik" w:cs="Rubik"/>
                <w:b/>
                <w:bCs/>
                <w:lang w:val="en-GB"/>
              </w:rPr>
            </w:pPr>
            <w:r w:rsidRPr="00510C1D">
              <w:rPr>
                <w:rFonts w:ascii="Rubik" w:hAnsi="Rubik" w:cs="Rubik"/>
                <w:b/>
                <w:bCs/>
                <w:lang w:val="en-GB"/>
              </w:rPr>
              <w:t>Deadline (Date)</w:t>
            </w:r>
          </w:p>
        </w:tc>
        <w:tc>
          <w:tcPr>
            <w:tcW w:w="1526"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08BAEC9D" w14:textId="77777777">
            <w:pPr>
              <w:spacing w:after="200"/>
              <w:rPr>
                <w:rFonts w:ascii="Rubik" w:hAnsi="Rubik" w:cs="Rubik"/>
                <w:b/>
                <w:bCs/>
                <w:lang w:val="en-GB"/>
              </w:rPr>
            </w:pPr>
            <w:r w:rsidRPr="00510C1D">
              <w:rPr>
                <w:rFonts w:ascii="Rubik" w:hAnsi="Rubik" w:cs="Rubik"/>
                <w:b/>
                <w:bCs/>
                <w:lang w:val="en-GB"/>
              </w:rPr>
              <w:t>Completed on (Date)</w:t>
            </w:r>
          </w:p>
        </w:tc>
      </w:tr>
      <w:tr w:rsidRPr="00510C1D" w:rsidR="000C7364" w:rsidTr="000C7364" w14:paraId="5F4EABEF" w14:textId="77777777">
        <w:trPr>
          <w:trHeight w:val="987"/>
        </w:trPr>
        <w:tc>
          <w:tcPr>
            <w:tcW w:w="226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494635D8" w14:textId="77777777">
            <w:pPr>
              <w:spacing w:after="200"/>
              <w:rPr>
                <w:rFonts w:ascii="Rubik" w:hAnsi="Rubik" w:cs="Rubik"/>
                <w:b/>
                <w:bCs/>
                <w:color w:val="1370ED"/>
                <w:sz w:val="28"/>
                <w:szCs w:val="28"/>
                <w:lang w:val="en-GB"/>
              </w:rPr>
            </w:pPr>
          </w:p>
        </w:tc>
        <w:tc>
          <w:tcPr>
            <w:tcW w:w="193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258C818D" w14:textId="77777777">
            <w:pPr>
              <w:spacing w:after="200"/>
              <w:rPr>
                <w:rFonts w:ascii="Rubik" w:hAnsi="Rubik" w:cs="Rubik"/>
                <w:b/>
                <w:bCs/>
                <w:color w:val="1370ED"/>
                <w:sz w:val="28"/>
                <w:szCs w:val="28"/>
                <w:lang w:val="en-GB"/>
              </w:rPr>
            </w:pPr>
          </w:p>
        </w:tc>
        <w:tc>
          <w:tcPr>
            <w:tcW w:w="205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1A52CF26" w14:textId="77777777">
            <w:pPr>
              <w:spacing w:after="200"/>
              <w:rPr>
                <w:rFonts w:ascii="Rubik" w:hAnsi="Rubik" w:cs="Rubik"/>
                <w:b/>
                <w:bCs/>
                <w:color w:val="1370ED"/>
                <w:sz w:val="28"/>
                <w:szCs w:val="28"/>
                <w:lang w:val="en-GB"/>
              </w:rPr>
            </w:pPr>
          </w:p>
        </w:tc>
        <w:tc>
          <w:tcPr>
            <w:tcW w:w="1155"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75E19EDF" w14:textId="77777777">
            <w:pPr>
              <w:spacing w:after="200"/>
              <w:rPr>
                <w:rFonts w:ascii="Rubik" w:hAnsi="Rubik" w:cs="Rubik"/>
                <w:b/>
                <w:bCs/>
                <w:color w:val="1370ED"/>
                <w:sz w:val="28"/>
                <w:szCs w:val="28"/>
                <w:lang w:val="en-GB"/>
              </w:rPr>
            </w:pPr>
          </w:p>
        </w:tc>
        <w:tc>
          <w:tcPr>
            <w:tcW w:w="1526"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6B98C872" w14:textId="77777777">
            <w:pPr>
              <w:spacing w:after="200"/>
              <w:rPr>
                <w:rFonts w:ascii="Rubik" w:hAnsi="Rubik" w:cs="Rubik"/>
                <w:b/>
                <w:bCs/>
                <w:color w:val="1370ED"/>
                <w:sz w:val="28"/>
                <w:szCs w:val="28"/>
                <w:lang w:val="en-GB"/>
              </w:rPr>
            </w:pPr>
          </w:p>
        </w:tc>
      </w:tr>
      <w:tr w:rsidRPr="00510C1D" w:rsidR="000C7364" w:rsidTr="000C7364" w14:paraId="30EF0B22" w14:textId="77777777">
        <w:trPr>
          <w:trHeight w:val="787"/>
        </w:trPr>
        <w:tc>
          <w:tcPr>
            <w:tcW w:w="226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6826C6AA" w14:textId="77777777">
            <w:pPr>
              <w:spacing w:after="200"/>
              <w:rPr>
                <w:rFonts w:ascii="Rubik" w:hAnsi="Rubik" w:cs="Rubik"/>
                <w:b/>
                <w:bCs/>
                <w:color w:val="1370ED"/>
                <w:sz w:val="28"/>
                <w:szCs w:val="28"/>
                <w:lang w:val="en-GB"/>
              </w:rPr>
            </w:pPr>
          </w:p>
        </w:tc>
        <w:tc>
          <w:tcPr>
            <w:tcW w:w="193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32A0559B" w14:textId="77777777">
            <w:pPr>
              <w:spacing w:after="200"/>
              <w:rPr>
                <w:rFonts w:ascii="Rubik" w:hAnsi="Rubik" w:cs="Rubik"/>
                <w:b/>
                <w:bCs/>
                <w:color w:val="1370ED"/>
                <w:sz w:val="28"/>
                <w:szCs w:val="28"/>
                <w:lang w:val="en-GB"/>
              </w:rPr>
            </w:pPr>
          </w:p>
        </w:tc>
        <w:tc>
          <w:tcPr>
            <w:tcW w:w="205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4C00D9B9" w14:textId="77777777">
            <w:pPr>
              <w:spacing w:after="200"/>
              <w:rPr>
                <w:rFonts w:ascii="Rubik" w:hAnsi="Rubik" w:cs="Rubik"/>
                <w:b/>
                <w:bCs/>
                <w:color w:val="1370ED"/>
                <w:sz w:val="28"/>
                <w:szCs w:val="28"/>
                <w:lang w:val="en-GB"/>
              </w:rPr>
            </w:pPr>
          </w:p>
        </w:tc>
        <w:tc>
          <w:tcPr>
            <w:tcW w:w="1155"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57AD73CF" w14:textId="77777777">
            <w:pPr>
              <w:spacing w:after="200"/>
              <w:rPr>
                <w:rFonts w:ascii="Rubik" w:hAnsi="Rubik" w:cs="Rubik"/>
                <w:b/>
                <w:bCs/>
                <w:color w:val="1370ED"/>
                <w:sz w:val="28"/>
                <w:szCs w:val="28"/>
                <w:lang w:val="en-GB"/>
              </w:rPr>
            </w:pPr>
          </w:p>
        </w:tc>
        <w:tc>
          <w:tcPr>
            <w:tcW w:w="1526"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3440B1BA" w14:textId="77777777">
            <w:pPr>
              <w:spacing w:after="200"/>
              <w:rPr>
                <w:rFonts w:ascii="Rubik" w:hAnsi="Rubik" w:cs="Rubik"/>
                <w:b/>
                <w:bCs/>
                <w:color w:val="1370ED"/>
                <w:sz w:val="28"/>
                <w:szCs w:val="28"/>
                <w:lang w:val="en-GB"/>
              </w:rPr>
            </w:pPr>
          </w:p>
        </w:tc>
      </w:tr>
      <w:tr w:rsidRPr="00510C1D" w:rsidR="000C7364" w:rsidTr="000C7364" w14:paraId="7308423A" w14:textId="77777777">
        <w:trPr>
          <w:trHeight w:val="913"/>
        </w:trPr>
        <w:tc>
          <w:tcPr>
            <w:tcW w:w="226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5D8AD3AB" w14:textId="77777777">
            <w:pPr>
              <w:spacing w:after="200"/>
              <w:rPr>
                <w:rFonts w:ascii="Rubik" w:hAnsi="Rubik" w:cs="Rubik"/>
                <w:b/>
                <w:bCs/>
                <w:color w:val="1370ED"/>
                <w:sz w:val="28"/>
                <w:szCs w:val="28"/>
                <w:lang w:val="en-GB"/>
              </w:rPr>
            </w:pPr>
          </w:p>
        </w:tc>
        <w:tc>
          <w:tcPr>
            <w:tcW w:w="193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31E7296E" w14:textId="77777777">
            <w:pPr>
              <w:spacing w:after="200"/>
              <w:rPr>
                <w:rFonts w:ascii="Rubik" w:hAnsi="Rubik" w:cs="Rubik"/>
                <w:b/>
                <w:bCs/>
                <w:color w:val="1370ED"/>
                <w:sz w:val="28"/>
                <w:szCs w:val="28"/>
                <w:lang w:val="en-GB"/>
              </w:rPr>
            </w:pPr>
          </w:p>
        </w:tc>
        <w:tc>
          <w:tcPr>
            <w:tcW w:w="205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0C2D206E" w14:textId="77777777">
            <w:pPr>
              <w:spacing w:after="200"/>
              <w:rPr>
                <w:rFonts w:ascii="Rubik" w:hAnsi="Rubik" w:cs="Rubik"/>
                <w:b/>
                <w:bCs/>
                <w:color w:val="1370ED"/>
                <w:sz w:val="28"/>
                <w:szCs w:val="28"/>
                <w:lang w:val="en-GB"/>
              </w:rPr>
            </w:pPr>
          </w:p>
        </w:tc>
        <w:tc>
          <w:tcPr>
            <w:tcW w:w="1155"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3A41C9AB" w14:textId="77777777">
            <w:pPr>
              <w:spacing w:after="200"/>
              <w:rPr>
                <w:rFonts w:ascii="Rubik" w:hAnsi="Rubik" w:cs="Rubik"/>
                <w:b/>
                <w:bCs/>
                <w:color w:val="1370ED"/>
                <w:sz w:val="28"/>
                <w:szCs w:val="28"/>
                <w:lang w:val="en-GB"/>
              </w:rPr>
            </w:pPr>
          </w:p>
        </w:tc>
        <w:tc>
          <w:tcPr>
            <w:tcW w:w="1526"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08E27752" w14:textId="77777777">
            <w:pPr>
              <w:spacing w:after="200"/>
              <w:rPr>
                <w:rFonts w:ascii="Rubik" w:hAnsi="Rubik" w:cs="Rubik"/>
                <w:b/>
                <w:bCs/>
                <w:color w:val="1370ED"/>
                <w:sz w:val="28"/>
                <w:szCs w:val="28"/>
                <w:lang w:val="en-GB"/>
              </w:rPr>
            </w:pPr>
          </w:p>
        </w:tc>
      </w:tr>
      <w:tr w:rsidRPr="00510C1D" w:rsidR="000C7364" w:rsidTr="000C7364" w14:paraId="791472CB" w14:textId="77777777">
        <w:trPr>
          <w:trHeight w:val="1057"/>
        </w:trPr>
        <w:tc>
          <w:tcPr>
            <w:tcW w:w="226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1EE1A92D" w14:textId="77777777">
            <w:pPr>
              <w:spacing w:after="200"/>
              <w:rPr>
                <w:rFonts w:ascii="Rubik" w:hAnsi="Rubik" w:cs="Rubik"/>
                <w:b/>
                <w:bCs/>
                <w:color w:val="1370ED"/>
                <w:sz w:val="28"/>
                <w:szCs w:val="28"/>
                <w:lang w:val="en-GB"/>
              </w:rPr>
            </w:pPr>
          </w:p>
        </w:tc>
        <w:tc>
          <w:tcPr>
            <w:tcW w:w="193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5223F1CC" w14:textId="77777777">
            <w:pPr>
              <w:spacing w:after="200"/>
              <w:rPr>
                <w:rFonts w:ascii="Rubik" w:hAnsi="Rubik" w:cs="Rubik"/>
                <w:b/>
                <w:bCs/>
                <w:color w:val="1370ED"/>
                <w:sz w:val="28"/>
                <w:szCs w:val="28"/>
                <w:lang w:val="en-GB"/>
              </w:rPr>
            </w:pPr>
          </w:p>
        </w:tc>
        <w:tc>
          <w:tcPr>
            <w:tcW w:w="205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47FFFFC4" w14:textId="77777777">
            <w:pPr>
              <w:spacing w:after="200"/>
              <w:rPr>
                <w:rFonts w:ascii="Rubik" w:hAnsi="Rubik" w:cs="Rubik"/>
                <w:b/>
                <w:bCs/>
                <w:color w:val="1370ED"/>
                <w:sz w:val="28"/>
                <w:szCs w:val="28"/>
                <w:lang w:val="en-GB"/>
              </w:rPr>
            </w:pPr>
          </w:p>
        </w:tc>
        <w:tc>
          <w:tcPr>
            <w:tcW w:w="1155"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4303E82E" w14:textId="77777777">
            <w:pPr>
              <w:spacing w:after="200"/>
              <w:rPr>
                <w:rFonts w:ascii="Rubik" w:hAnsi="Rubik" w:cs="Rubik"/>
                <w:b/>
                <w:bCs/>
                <w:color w:val="1370ED"/>
                <w:sz w:val="28"/>
                <w:szCs w:val="28"/>
                <w:lang w:val="en-GB"/>
              </w:rPr>
            </w:pPr>
          </w:p>
        </w:tc>
        <w:tc>
          <w:tcPr>
            <w:tcW w:w="1526"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07EF0EB9" w14:textId="77777777">
            <w:pPr>
              <w:spacing w:after="200"/>
              <w:rPr>
                <w:rFonts w:ascii="Rubik" w:hAnsi="Rubik" w:cs="Rubik"/>
                <w:b/>
                <w:bCs/>
                <w:color w:val="1370ED"/>
                <w:sz w:val="28"/>
                <w:szCs w:val="28"/>
                <w:lang w:val="en-GB"/>
              </w:rPr>
            </w:pPr>
          </w:p>
        </w:tc>
      </w:tr>
      <w:tr w:rsidRPr="00510C1D" w:rsidR="000C7364" w:rsidTr="000C7364" w14:paraId="21FF8955" w14:textId="77777777">
        <w:trPr>
          <w:trHeight w:val="1121"/>
        </w:trPr>
        <w:tc>
          <w:tcPr>
            <w:tcW w:w="226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2084E0AA" w14:textId="77777777">
            <w:pPr>
              <w:spacing w:after="200"/>
              <w:rPr>
                <w:rFonts w:ascii="Rubik" w:hAnsi="Rubik" w:cs="Rubik"/>
                <w:b/>
                <w:bCs/>
                <w:color w:val="1370ED"/>
                <w:sz w:val="28"/>
                <w:szCs w:val="28"/>
                <w:lang w:val="en-GB"/>
              </w:rPr>
            </w:pPr>
          </w:p>
        </w:tc>
        <w:tc>
          <w:tcPr>
            <w:tcW w:w="193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24ABAA9C" w14:textId="77777777">
            <w:pPr>
              <w:spacing w:after="200"/>
              <w:rPr>
                <w:rFonts w:ascii="Rubik" w:hAnsi="Rubik" w:cs="Rubik"/>
                <w:b/>
                <w:bCs/>
                <w:color w:val="1370ED"/>
                <w:sz w:val="28"/>
                <w:szCs w:val="28"/>
                <w:lang w:val="en-GB"/>
              </w:rPr>
            </w:pPr>
          </w:p>
        </w:tc>
        <w:tc>
          <w:tcPr>
            <w:tcW w:w="205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68BCD5C5" w14:textId="77777777">
            <w:pPr>
              <w:spacing w:after="200"/>
              <w:rPr>
                <w:rFonts w:ascii="Rubik" w:hAnsi="Rubik" w:cs="Rubik"/>
                <w:b/>
                <w:bCs/>
                <w:color w:val="1370ED"/>
                <w:sz w:val="28"/>
                <w:szCs w:val="28"/>
                <w:lang w:val="en-GB"/>
              </w:rPr>
            </w:pPr>
          </w:p>
        </w:tc>
        <w:tc>
          <w:tcPr>
            <w:tcW w:w="1155"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2F61E220" w14:textId="77777777">
            <w:pPr>
              <w:spacing w:after="200"/>
              <w:rPr>
                <w:rFonts w:ascii="Rubik" w:hAnsi="Rubik" w:cs="Rubik"/>
                <w:b/>
                <w:bCs/>
                <w:color w:val="1370ED"/>
                <w:sz w:val="28"/>
                <w:szCs w:val="28"/>
                <w:lang w:val="en-GB"/>
              </w:rPr>
            </w:pPr>
          </w:p>
        </w:tc>
        <w:tc>
          <w:tcPr>
            <w:tcW w:w="1526"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hideMark/>
          </w:tcPr>
          <w:p w:rsidRPr="00510C1D" w:rsidR="00510C1D" w:rsidP="00510C1D" w:rsidRDefault="00510C1D" w14:paraId="592CAD41" w14:textId="77777777">
            <w:pPr>
              <w:spacing w:after="200"/>
              <w:rPr>
                <w:rFonts w:ascii="Rubik" w:hAnsi="Rubik" w:cs="Rubik"/>
                <w:b/>
                <w:bCs/>
                <w:color w:val="1370ED"/>
                <w:sz w:val="28"/>
                <w:szCs w:val="28"/>
                <w:lang w:val="en-GB"/>
              </w:rPr>
            </w:pPr>
          </w:p>
        </w:tc>
      </w:tr>
    </w:tbl>
    <w:p w:rsidRPr="00510C1D" w:rsidR="00510C1D" w:rsidP="00510C1D" w:rsidRDefault="00510C1D" w14:paraId="634438E0" w14:textId="77777777">
      <w:pPr>
        <w:spacing w:after="200"/>
        <w:rPr>
          <w:rFonts w:ascii="Rubik" w:hAnsi="Rubik" w:cs="Rubik"/>
          <w:b/>
          <w:bCs/>
          <w:color w:val="1370ED"/>
          <w:sz w:val="28"/>
          <w:szCs w:val="28"/>
          <w:lang w:val="en-GB"/>
        </w:rPr>
      </w:pPr>
    </w:p>
    <w:p w:rsidR="00A24E8B" w:rsidP="00510C1D" w:rsidRDefault="007B4189" w14:paraId="0CFD38E5" w14:textId="77777777">
      <w:pPr>
        <w:spacing w:after="200"/>
        <w:rPr>
          <w:rFonts w:ascii="Rubik" w:hAnsi="Rubik" w:cs="Rubik"/>
          <w:b/>
          <w:bCs/>
          <w:color w:val="1370ED"/>
          <w:sz w:val="28"/>
          <w:szCs w:val="28"/>
          <w:lang w:val="en-GB"/>
        </w:rPr>
      </w:pPr>
      <w:r>
        <w:rPr>
          <w:rFonts w:ascii="Rubik" w:hAnsi="Rubik" w:cs="Rubik"/>
          <w:b/>
          <w:bCs/>
          <w:noProof/>
          <w:color w:val="1370ED"/>
          <w:sz w:val="28"/>
          <w:szCs w:val="28"/>
          <w:lang w:val="en-GB"/>
        </w:rPr>
      </w:r>
      <w:r w:rsidR="007B4189">
        <w:rPr>
          <w:rFonts w:ascii="Rubik" w:hAnsi="Rubik" w:cs="Rubik"/>
          <w:b/>
          <w:bCs/>
          <w:noProof/>
          <w:color w:val="1370ED"/>
          <w:sz w:val="28"/>
          <w:szCs w:val="28"/>
          <w:lang w:val="en-GB"/>
        </w:rPr>
        <w:pict w14:anchorId="46A38D73">
          <v:rect id="_x0000_i1028" style="width:451.3pt;height:.05pt;mso-width-percent:0;mso-height-percent:0;mso-width-percent:0;mso-height-percent:0" alt="" o:hr="t" o:hrstd="t" o:hralign="center" fillcolor="#a0a0a0" stroked="f"/>
        </w:pict>
      </w:r>
    </w:p>
    <w:p w:rsidRPr="00A24E8B" w:rsidR="00510C1D" w:rsidP="00510C1D" w:rsidRDefault="00510C1D" w14:paraId="4B46CFA7" w14:textId="2B44E475">
      <w:pPr>
        <w:spacing w:after="200"/>
        <w:rPr>
          <w:rFonts w:ascii="Rubik" w:hAnsi="Rubik" w:cs="Rubik"/>
          <w:b/>
          <w:bCs/>
          <w:color w:val="1370ED"/>
          <w:sz w:val="32"/>
          <w:szCs w:val="32"/>
          <w:lang w:val="en-GB"/>
        </w:rPr>
      </w:pPr>
      <w:r w:rsidRPr="00A24E8B">
        <w:rPr>
          <w:rFonts w:ascii="Rubik" w:hAnsi="Rubik" w:cs="Rubik"/>
          <w:b/>
          <w:bCs/>
          <w:color w:val="1370ED"/>
          <w:sz w:val="32"/>
          <w:szCs w:val="32"/>
          <w:lang w:val="en-GB"/>
        </w:rPr>
        <w:t>Employee confirmation</w:t>
      </w:r>
    </w:p>
    <w:p w:rsidRPr="00510C1D" w:rsidR="00510C1D" w:rsidP="00510C1D" w:rsidRDefault="00510C1D" w14:paraId="7699112E" w14:textId="77777777">
      <w:pPr>
        <w:spacing w:after="200"/>
        <w:rPr>
          <w:rFonts w:ascii="Rubik" w:hAnsi="Rubik" w:cs="Rubik"/>
          <w:lang w:val="en-GB"/>
        </w:rPr>
      </w:pPr>
      <w:r w:rsidRPr="00510C1D">
        <w:rPr>
          <w:rFonts w:ascii="Rubik" w:hAnsi="Rubik" w:cs="Rubik"/>
          <w:lang w:val="en-GB"/>
        </w:rPr>
        <w:t>I confirm that I have participated in this assessment and discussed my workstation and working practices.</w:t>
      </w:r>
    </w:p>
    <w:p w:rsidRPr="00510C1D" w:rsidR="00510C1D" w:rsidP="00510C1D" w:rsidRDefault="00510C1D" w14:paraId="693517E8" w14:textId="77777777">
      <w:pPr>
        <w:spacing w:after="200"/>
        <w:rPr>
          <w:rFonts w:ascii="Rubik" w:hAnsi="Rubik" w:cs="Rubik"/>
          <w:lang w:val="en-GB"/>
        </w:rPr>
      </w:pPr>
      <w:r w:rsidRPr="00510C1D">
        <w:rPr>
          <w:rFonts w:ascii="Rubik" w:hAnsi="Rubik" w:cs="Rubik"/>
          <w:lang w:val="en-GB"/>
        </w:rPr>
        <w:t>Where risks have been identified, appropriate actions and deadlines have been agreed and recorded. </w:t>
      </w:r>
    </w:p>
    <w:p w:rsidRPr="00510C1D" w:rsidR="00510C1D" w:rsidP="00510C1D" w:rsidRDefault="00510C1D" w14:paraId="34E30569" w14:textId="77777777">
      <w:pPr>
        <w:spacing w:after="200"/>
        <w:rPr>
          <w:rFonts w:ascii="Rubik" w:hAnsi="Rubik" w:cs="Rubik"/>
          <w:b/>
          <w:bCs/>
          <w:lang w:val="en-GB"/>
        </w:rPr>
      </w:pPr>
      <w:r w:rsidRPr="00510C1D">
        <w:rPr>
          <w:rFonts w:ascii="Rubik" w:hAnsi="Rubik" w:cs="Rubik"/>
          <w:b/>
          <w:bCs/>
          <w:lang w:val="en-GB"/>
        </w:rPr>
        <w:t>Employee name:</w:t>
      </w:r>
    </w:p>
    <w:p w:rsidRPr="00510C1D" w:rsidR="00510C1D" w:rsidP="00510C1D" w:rsidRDefault="00510C1D" w14:paraId="045356BA" w14:textId="77777777">
      <w:pPr>
        <w:spacing w:after="200"/>
        <w:rPr>
          <w:rFonts w:ascii="Rubik" w:hAnsi="Rubik" w:cs="Rubik"/>
          <w:b/>
          <w:bCs/>
          <w:lang w:val="en-GB"/>
        </w:rPr>
      </w:pPr>
      <w:r w:rsidRPr="00510C1D">
        <w:rPr>
          <w:rFonts w:ascii="Rubik" w:hAnsi="Rubik" w:cs="Rubik"/>
          <w:b/>
          <w:bCs/>
          <w:lang w:val="en-GB"/>
        </w:rPr>
        <w:t>Signature:</w:t>
      </w:r>
    </w:p>
    <w:p w:rsidRPr="00510C1D" w:rsidR="00510C1D" w:rsidP="00510C1D" w:rsidRDefault="00510C1D" w14:paraId="0C32DF49" w14:textId="77777777">
      <w:pPr>
        <w:spacing w:after="200"/>
        <w:rPr>
          <w:rFonts w:ascii="Rubik" w:hAnsi="Rubik" w:cs="Rubik"/>
          <w:b/>
          <w:bCs/>
          <w:lang w:val="en-GB"/>
        </w:rPr>
      </w:pPr>
      <w:r w:rsidRPr="00510C1D">
        <w:rPr>
          <w:rFonts w:ascii="Rubik" w:hAnsi="Rubik" w:cs="Rubik"/>
          <w:b/>
          <w:bCs/>
          <w:lang w:val="en-GB"/>
        </w:rPr>
        <w:t>Date:</w:t>
      </w:r>
    </w:p>
    <w:p w:rsidRPr="00510C1D" w:rsidR="00510C1D" w:rsidP="00510C1D" w:rsidRDefault="007B4189" w14:paraId="16ACB276" w14:textId="77777777">
      <w:pPr>
        <w:spacing w:after="200"/>
        <w:rPr>
          <w:rFonts w:ascii="Rubik" w:hAnsi="Rubik" w:cs="Rubik"/>
          <w:b/>
          <w:bCs/>
          <w:color w:val="1370ED"/>
          <w:sz w:val="28"/>
          <w:szCs w:val="28"/>
          <w:lang w:val="en-GB"/>
        </w:rPr>
      </w:pPr>
      <w:r>
        <w:rPr>
          <w:rFonts w:ascii="Rubik" w:hAnsi="Rubik" w:cs="Rubik"/>
          <w:b/>
          <w:bCs/>
          <w:noProof/>
          <w:lang w:val="en-GB"/>
        </w:rPr>
      </w:r>
      <w:r w:rsidR="007B4189">
        <w:rPr>
          <w:rFonts w:ascii="Rubik" w:hAnsi="Rubik" w:cs="Rubik"/>
          <w:b/>
          <w:bCs/>
          <w:noProof/>
          <w:lang w:val="en-GB"/>
        </w:rPr>
        <w:pict w14:anchorId="0380ADC8">
          <v:rect id="_x0000_i1029" style="width:451.3pt;height:.05pt;mso-width-percent:0;mso-height-percent:0;mso-width-percent:0;mso-height-percent:0" alt="" o:hr="t" o:hrstd="t" o:hralign="center" fillcolor="#a0a0a0" stroked="f"/>
        </w:pict>
      </w:r>
    </w:p>
    <w:p w:rsidR="00A24E8B" w:rsidP="00510C1D" w:rsidRDefault="00A24E8B" w14:paraId="62C54040" w14:textId="77777777">
      <w:pPr>
        <w:spacing w:after="200"/>
        <w:rPr>
          <w:rFonts w:ascii="Rubik" w:hAnsi="Rubik" w:cs="Rubik"/>
          <w:b/>
          <w:bCs/>
          <w:color w:val="1370ED"/>
          <w:sz w:val="32"/>
          <w:szCs w:val="32"/>
          <w:lang w:val="en-GB"/>
        </w:rPr>
      </w:pPr>
    </w:p>
    <w:p w:rsidR="00A24E8B" w:rsidP="00510C1D" w:rsidRDefault="00A24E8B" w14:paraId="3447AF17" w14:textId="77777777">
      <w:pPr>
        <w:spacing w:after="200"/>
        <w:rPr>
          <w:rFonts w:ascii="Rubik" w:hAnsi="Rubik" w:cs="Rubik"/>
          <w:b/>
          <w:bCs/>
          <w:color w:val="1370ED"/>
          <w:sz w:val="32"/>
          <w:szCs w:val="32"/>
          <w:lang w:val="en-GB"/>
        </w:rPr>
      </w:pPr>
    </w:p>
    <w:p w:rsidRPr="00A24E8B" w:rsidR="00510C1D" w:rsidP="00510C1D" w:rsidRDefault="00510C1D" w14:paraId="7A472285" w14:textId="443EB237">
      <w:pPr>
        <w:spacing w:after="200"/>
        <w:rPr>
          <w:rFonts w:ascii="Rubik" w:hAnsi="Rubik" w:cs="Rubik"/>
          <w:b/>
          <w:bCs/>
          <w:color w:val="1370ED"/>
          <w:sz w:val="32"/>
          <w:szCs w:val="32"/>
          <w:lang w:val="en-GB"/>
        </w:rPr>
      </w:pPr>
      <w:r w:rsidRPr="00A24E8B">
        <w:rPr>
          <w:rFonts w:ascii="Rubik" w:hAnsi="Rubik" w:cs="Rubik"/>
          <w:b/>
          <w:bCs/>
          <w:color w:val="1370ED"/>
          <w:sz w:val="32"/>
          <w:szCs w:val="32"/>
          <w:lang w:val="en-GB"/>
        </w:rPr>
        <w:t>Assessor confirmation</w:t>
      </w:r>
    </w:p>
    <w:p w:rsidRPr="00510C1D" w:rsidR="00510C1D" w:rsidP="00510C1D" w:rsidRDefault="00510C1D" w14:paraId="1604375D" w14:textId="77777777">
      <w:pPr>
        <w:spacing w:after="200"/>
        <w:rPr>
          <w:rFonts w:ascii="Rubik" w:hAnsi="Rubik" w:cs="Rubik"/>
          <w:lang w:val="en-GB"/>
        </w:rPr>
      </w:pPr>
      <w:r w:rsidRPr="00510C1D">
        <w:rPr>
          <w:rFonts w:ascii="Rubik" w:hAnsi="Rubik" w:cs="Rubik"/>
          <w:lang w:val="en-GB"/>
        </w:rPr>
        <w:lastRenderedPageBreak/>
        <w:t>I confirm that I have carried out this assessment carefully and considered the employee’s health and safety.</w:t>
      </w:r>
    </w:p>
    <w:p w:rsidRPr="00510C1D" w:rsidR="00510C1D" w:rsidP="00510C1D" w:rsidRDefault="00510C1D" w14:paraId="3ACCA5C1" w14:textId="77777777">
      <w:pPr>
        <w:spacing w:after="200"/>
        <w:rPr>
          <w:rFonts w:ascii="Rubik" w:hAnsi="Rubik" w:cs="Rubik"/>
          <w:lang w:val="en-GB"/>
        </w:rPr>
      </w:pPr>
      <w:r w:rsidRPr="00510C1D">
        <w:rPr>
          <w:rFonts w:ascii="Rubik" w:hAnsi="Rubik" w:cs="Rubik"/>
          <w:lang w:val="en-GB"/>
        </w:rPr>
        <w:t>Where risks have been identified, appropriate actions and deadlines have been agreed and recorded.</w:t>
      </w:r>
    </w:p>
    <w:p w:rsidRPr="00510C1D" w:rsidR="00510C1D" w:rsidP="00510C1D" w:rsidRDefault="00510C1D" w14:paraId="57FFB514" w14:textId="77777777">
      <w:pPr>
        <w:spacing w:after="200"/>
        <w:rPr>
          <w:rFonts w:ascii="Rubik" w:hAnsi="Rubik" w:cs="Rubik"/>
          <w:b/>
          <w:bCs/>
          <w:lang w:val="en-GB"/>
        </w:rPr>
      </w:pPr>
      <w:r w:rsidRPr="00510C1D">
        <w:rPr>
          <w:rFonts w:ascii="Rubik" w:hAnsi="Rubik" w:cs="Rubik"/>
          <w:b/>
          <w:bCs/>
          <w:lang w:val="en-GB"/>
        </w:rPr>
        <w:t>Assessor name:</w:t>
      </w:r>
    </w:p>
    <w:p w:rsidRPr="00510C1D" w:rsidR="00510C1D" w:rsidP="00510C1D" w:rsidRDefault="00510C1D" w14:paraId="07D2A38D" w14:textId="77777777">
      <w:pPr>
        <w:spacing w:after="200"/>
        <w:rPr>
          <w:rFonts w:ascii="Rubik" w:hAnsi="Rubik" w:cs="Rubik"/>
          <w:b/>
          <w:bCs/>
          <w:lang w:val="en-GB"/>
        </w:rPr>
      </w:pPr>
      <w:r w:rsidRPr="00510C1D">
        <w:rPr>
          <w:rFonts w:ascii="Rubik" w:hAnsi="Rubik" w:cs="Rubik"/>
          <w:b/>
          <w:bCs/>
          <w:lang w:val="en-GB"/>
        </w:rPr>
        <w:t>Signature:</w:t>
      </w:r>
    </w:p>
    <w:p w:rsidRPr="00510C1D" w:rsidR="00510C1D" w:rsidP="00510C1D" w:rsidRDefault="00510C1D" w14:paraId="36D8FF30" w14:textId="77777777">
      <w:pPr>
        <w:spacing w:after="200"/>
        <w:rPr>
          <w:rFonts w:ascii="Rubik" w:hAnsi="Rubik" w:cs="Rubik"/>
          <w:b/>
          <w:bCs/>
          <w:lang w:val="en-GB"/>
        </w:rPr>
      </w:pPr>
      <w:r w:rsidRPr="00510C1D">
        <w:rPr>
          <w:rFonts w:ascii="Rubik" w:hAnsi="Rubik" w:cs="Rubik"/>
          <w:b/>
          <w:bCs/>
          <w:lang w:val="en-GB"/>
        </w:rPr>
        <w:t>Date:</w:t>
      </w:r>
    </w:p>
    <w:p w:rsidRPr="00510C1D" w:rsidR="00510C1D" w:rsidP="00510C1D" w:rsidRDefault="00510C1D" w14:paraId="3DC2994C" w14:textId="77777777">
      <w:pPr>
        <w:spacing w:after="200"/>
        <w:rPr>
          <w:rFonts w:ascii="Rubik" w:hAnsi="Rubik" w:cs="Rubik"/>
          <w:b/>
          <w:bCs/>
          <w:color w:val="1370ED"/>
          <w:sz w:val="28"/>
          <w:szCs w:val="28"/>
          <w:lang w:val="en-GB"/>
        </w:rPr>
      </w:pPr>
    </w:p>
    <w:p w:rsidRPr="00510C1D" w:rsidR="00510C1D" w:rsidP="00510C1D" w:rsidRDefault="007B4189" w14:paraId="6D7FCFAC" w14:textId="77777777">
      <w:pPr>
        <w:spacing w:after="200"/>
        <w:rPr>
          <w:rFonts w:ascii="Rubik" w:hAnsi="Rubik" w:cs="Rubik"/>
          <w:b/>
          <w:bCs/>
          <w:color w:val="1370ED"/>
          <w:sz w:val="28"/>
          <w:szCs w:val="28"/>
          <w:lang w:val="en-GB"/>
        </w:rPr>
      </w:pPr>
      <w:r>
        <w:rPr>
          <w:rFonts w:ascii="Rubik" w:hAnsi="Rubik" w:cs="Rubik"/>
          <w:b/>
          <w:bCs/>
          <w:noProof/>
          <w:color w:val="1370ED"/>
          <w:sz w:val="28"/>
          <w:szCs w:val="28"/>
          <w:lang w:val="en-GB"/>
        </w:rPr>
      </w:r>
      <w:r w:rsidR="007B4189">
        <w:rPr>
          <w:rFonts w:ascii="Rubik" w:hAnsi="Rubik" w:cs="Rubik"/>
          <w:b/>
          <w:bCs/>
          <w:noProof/>
          <w:color w:val="1370ED"/>
          <w:sz w:val="28"/>
          <w:szCs w:val="28"/>
          <w:lang w:val="en-GB"/>
        </w:rPr>
        <w:pict w14:anchorId="7A9780EF">
          <v:rect id="_x0000_i1030" style="width:451.3pt;height:.05pt;mso-width-percent:0;mso-height-percent:0;mso-width-percent:0;mso-height-percent:0" alt="" o:hr="t" o:hrstd="t" o:hralign="center" fillcolor="#a0a0a0" stroked="f"/>
        </w:pict>
      </w:r>
    </w:p>
    <w:p w:rsidRPr="00943845" w:rsidR="00943845" w:rsidP="00A1261A" w:rsidRDefault="00943845" w14:paraId="1A51D55B" w14:textId="77777777">
      <w:pPr>
        <w:spacing w:after="200"/>
        <w:rPr>
          <w:rFonts w:ascii="Rubik" w:hAnsi="Rubik" w:cs="Rubik"/>
          <w:i/>
          <w:iCs/>
          <w:sz w:val="32"/>
          <w:szCs w:val="32"/>
          <w:lang w:val="en-GB"/>
        </w:rPr>
      </w:pPr>
      <w:r w:rsidRPr="00943845">
        <w:rPr>
          <w:rFonts w:ascii="Rubik" w:hAnsi="Rubik" w:cs="Rubik"/>
          <w:b/>
          <w:bCs/>
          <w:color w:val="1370ED"/>
          <w:sz w:val="32"/>
          <w:szCs w:val="32"/>
          <w:lang w:val="en-GB"/>
        </w:rPr>
        <w:t>Review and update</w:t>
      </w:r>
      <w:r w:rsidRPr="00943845">
        <w:rPr>
          <w:rFonts w:ascii="Rubik" w:hAnsi="Rubik" w:cs="Rubik"/>
          <w:i/>
          <w:iCs/>
          <w:sz w:val="32"/>
          <w:szCs w:val="32"/>
          <w:lang w:val="en-GB"/>
        </w:rPr>
        <w:t xml:space="preserve"> </w:t>
      </w:r>
    </w:p>
    <w:p w:rsidRPr="000C7364" w:rsidR="004848CC" w:rsidP="00A1261A" w:rsidRDefault="00510C1D" w14:paraId="4DBD57D2" w14:textId="751CFAFF">
      <w:pPr>
        <w:spacing w:after="200"/>
        <w:rPr>
          <w:rFonts w:ascii="Rubik" w:hAnsi="Rubik" w:cs="Rubik"/>
          <w:i/>
          <w:iCs/>
          <w:lang w:val="en-GB"/>
        </w:rPr>
      </w:pPr>
      <w:r w:rsidRPr="00510C1D">
        <w:rPr>
          <w:rFonts w:ascii="Rubik" w:hAnsi="Rubik" w:cs="Rubik"/>
          <w:i/>
          <w:iCs/>
          <w:lang w:val="en-GB"/>
        </w:rPr>
        <w:t xml:space="preserve">This assessment should be kept under review and revisited if any working arrangements change or if the employee reports discomfort of concerns. </w:t>
      </w:r>
    </w:p>
    <w:p w:rsidR="004848CC" w:rsidP="00A1261A" w:rsidRDefault="007B4189" w14:paraId="4B109317" w14:textId="54CA5C10">
      <w:pPr>
        <w:spacing w:after="200"/>
        <w:rPr>
          <w:rFonts w:ascii="Rubik" w:hAnsi="Rubik" w:cs="Rubik"/>
          <w:b/>
          <w:bCs/>
          <w:color w:val="1370ED"/>
          <w:sz w:val="28"/>
          <w:szCs w:val="28"/>
          <w:lang w:val="en-GB"/>
        </w:rPr>
      </w:pPr>
      <w:r>
        <w:rPr>
          <w:rFonts w:ascii="Rubik" w:hAnsi="Rubik" w:cs="Rubik"/>
          <w:b/>
          <w:bCs/>
          <w:noProof/>
          <w:color w:val="1370ED"/>
          <w:sz w:val="28"/>
          <w:szCs w:val="28"/>
          <w:lang w:val="en-GB"/>
        </w:rPr>
      </w:r>
      <w:r w:rsidR="007B4189">
        <w:rPr>
          <w:rFonts w:ascii="Rubik" w:hAnsi="Rubik" w:cs="Rubik"/>
          <w:b/>
          <w:bCs/>
          <w:noProof/>
          <w:color w:val="1370ED"/>
          <w:sz w:val="28"/>
          <w:szCs w:val="28"/>
          <w:lang w:val="en-GB"/>
        </w:rPr>
        <w:pict w14:anchorId="2D23E30E">
          <v:rect id="_x0000_i1031" style="width:451.3pt;height:.05pt;mso-width-percent:0;mso-height-percent:0;mso-width-percent:0;mso-height-percent:0" alt="" o:hr="t" o:hrstd="t" o:hralign="center" fillcolor="#a0a0a0" stroked="f"/>
        </w:pict>
      </w:r>
    </w:p>
    <w:p w:rsidRPr="000C7364" w:rsidR="00A1261A" w:rsidP="00A1261A" w:rsidRDefault="00A1261A" w14:paraId="58EC4628" w14:textId="38D92A63">
      <w:pPr>
        <w:spacing w:after="200"/>
      </w:pPr>
      <w:r w:rsidRPr="0A7D8D91">
        <w:rPr>
          <w:rFonts w:ascii="Rubik" w:hAnsi="Rubik" w:cs="Rubik"/>
          <w:b/>
          <w:bCs/>
          <w:color w:val="1370ED"/>
          <w:sz w:val="32"/>
          <w:szCs w:val="32"/>
          <w:lang w:val="en-GB"/>
        </w:rPr>
        <w:t>A final reminder</w:t>
      </w:r>
    </w:p>
    <w:p w:rsidR="4AC7BD35" w:rsidP="0A7D8D91" w:rsidRDefault="4AC7BD35" w14:paraId="65EEBA4B" w14:textId="415465CD">
      <w:pPr>
        <w:spacing w:before="240" w:after="240"/>
      </w:pPr>
      <w:r w:rsidRPr="0A7D8D91">
        <w:rPr>
          <w:rFonts w:ascii="Rubik" w:hAnsi="Rubik" w:eastAsia="Rubik" w:cs="Rubik"/>
          <w:lang w:val="en-GB"/>
        </w:rPr>
        <w:t>Now you’ve completed your DSE assessment, make sure it’s stored somewhere safe, secure and easy to access – for both you and the employee.</w:t>
      </w:r>
    </w:p>
    <w:p w:rsidR="7C50EE4F" w:rsidP="0A7D8D91" w:rsidRDefault="7C50EE4F" w14:paraId="03783F0B" w14:textId="7A5B73DF">
      <w:pPr>
        <w:spacing w:before="240" w:after="240"/>
      </w:pPr>
      <w:r w:rsidRPr="0A7D8D91">
        <w:rPr>
          <w:rFonts w:ascii="Rubik" w:hAnsi="Rubik" w:eastAsia="Rubik" w:cs="Rubik"/>
          <w:lang w:val="en-GB"/>
        </w:rPr>
        <w:t xml:space="preserve">With Breathe, you can upload completed DSE assessments to the employee’s record, keeping them alongside everything else, from contracts to sick leave and booked holiday. So, all the important details about your people live in one place. </w:t>
      </w:r>
    </w:p>
    <w:p w:rsidR="4AC7BD35" w:rsidP="0A7D8D91" w:rsidRDefault="4AC7BD35" w14:paraId="069017DA" w14:textId="03F30DAC">
      <w:pPr>
        <w:spacing w:before="240" w:after="240"/>
        <w:rPr>
          <w:rFonts w:ascii="Rubik" w:hAnsi="Rubik" w:eastAsia="Rubik" w:cs="Rubik"/>
          <w:lang w:val="en-GB"/>
        </w:rPr>
      </w:pPr>
      <w:r w:rsidRPr="0A7D8D91">
        <w:rPr>
          <w:rFonts w:ascii="Rubik" w:hAnsi="Rubik" w:eastAsia="Rubik" w:cs="Rubik"/>
          <w:lang w:val="en-GB"/>
        </w:rPr>
        <w:t xml:space="preserve">You can also manage wider health and safety responsibilities in the same system – creating risk assessments, recording incidents, assigning roles like first aiders and fire wardens, and keeping </w:t>
      </w:r>
      <w:r w:rsidRPr="0A7D8D91" w:rsidR="38186545">
        <w:rPr>
          <w:rFonts w:ascii="Rubik" w:hAnsi="Rubik" w:eastAsia="Rubik" w:cs="Rubik"/>
          <w:lang w:val="en-GB"/>
        </w:rPr>
        <w:t xml:space="preserve">track of </w:t>
      </w:r>
      <w:r w:rsidRPr="0A7D8D91">
        <w:rPr>
          <w:rFonts w:ascii="Rubik" w:hAnsi="Rubik" w:eastAsia="Rubik" w:cs="Rubik"/>
          <w:lang w:val="en-GB"/>
        </w:rPr>
        <w:t>certifications.</w:t>
      </w:r>
    </w:p>
    <w:p w:rsidR="4AC7BD35" w:rsidP="0A7D8D91" w:rsidRDefault="4AC7BD35" w14:paraId="10629735" w14:textId="4AB9D9E1">
      <w:pPr>
        <w:spacing w:before="240" w:after="240"/>
      </w:pPr>
      <w:r w:rsidRPr="0A7D8D91">
        <w:rPr>
          <w:rFonts w:ascii="Rubik" w:hAnsi="Rubik" w:eastAsia="Rubik" w:cs="Rubik"/>
          <w:lang w:val="en-GB"/>
        </w:rPr>
        <w:t>It all connects, so you can see the full picture and feel confident nothing’s slipping through the cracks.</w:t>
      </w:r>
    </w:p>
    <w:p w:rsidRPr="007A165F" w:rsidR="007A165F" w:rsidRDefault="007A165F" w14:paraId="50785968" w14:textId="77777777">
      <w:pPr>
        <w:spacing w:after="200"/>
        <w:rPr>
          <w:rFonts w:ascii="Rubik" w:hAnsi="Rubik" w:cs="Rubik"/>
          <w:lang w:val="en-GB"/>
        </w:rPr>
      </w:pPr>
    </w:p>
    <w:p w:rsidRPr="00323C7E" w:rsidR="0097396F" w:rsidRDefault="0097396F" w14:paraId="6C16E594" w14:textId="2BECF808">
      <w:pPr>
        <w:spacing w:after="200"/>
        <w:rPr>
          <w:rFonts w:ascii="Rubik" w:hAnsi="Rubik" w:cs="Rubik"/>
          <w:highlight w:val="green"/>
        </w:rPr>
      </w:pPr>
      <w:r w:rsidRPr="00323C7E">
        <w:rPr>
          <w:rFonts w:hint="cs" w:ascii="Rubik" w:hAnsi="Rubik" w:eastAsia="Verdana" w:cs="Rubik"/>
          <w:b/>
          <w:bCs/>
          <w:noProof/>
          <w:sz w:val="32"/>
          <w:szCs w:val="32"/>
        </w:rPr>
        <mc:AlternateContent>
          <mc:Choice Requires="wps">
            <w:drawing>
              <wp:anchor distT="0" distB="0" distL="114300" distR="114300" simplePos="0" relativeHeight="251662336" behindDoc="0" locked="0" layoutInCell="1" allowOverlap="1" wp14:anchorId="3CF40C9E" wp14:editId="7994EEB3">
                <wp:simplePos x="0" y="0"/>
                <wp:positionH relativeFrom="column">
                  <wp:posOffset>0</wp:posOffset>
                </wp:positionH>
                <wp:positionV relativeFrom="paragraph">
                  <wp:posOffset>-635</wp:posOffset>
                </wp:positionV>
                <wp:extent cx="6143625" cy="474562"/>
                <wp:effectExtent l="0" t="0" r="15875" b="8255"/>
                <wp:wrapNone/>
                <wp:docPr id="394701311" name="Text Box 1"/>
                <wp:cNvGraphicFramePr/>
                <a:graphic xmlns:a="http://schemas.openxmlformats.org/drawingml/2006/main">
                  <a:graphicData uri="http://schemas.microsoft.com/office/word/2010/wordprocessingShape">
                    <wps:wsp>
                      <wps:cNvSpPr txBox="1"/>
                      <wps:spPr>
                        <a:xfrm>
                          <a:off x="0" y="0"/>
                          <a:ext cx="6143625" cy="474562"/>
                        </a:xfrm>
                        <a:prstGeom prst="roundRect">
                          <a:avLst>
                            <a:gd name="adj" fmla="val 50000"/>
                          </a:avLst>
                        </a:prstGeom>
                        <a:solidFill>
                          <a:srgbClr val="F3EDE7"/>
                        </a:solidFill>
                        <a:ln w="12700">
                          <a:solidFill>
                            <a:srgbClr val="232323"/>
                          </a:solidFill>
                        </a:ln>
                      </wps:spPr>
                      <wps:txbx>
                        <w:txbxContent>
                          <w:p w:rsidRPr="007A165F" w:rsidR="0097396F" w:rsidP="0097396F" w:rsidRDefault="00900BEF" w14:paraId="45723DC6" w14:textId="703F6587">
                            <w:pPr>
                              <w:spacing w:line="240" w:lineRule="auto"/>
                              <w:jc w:val="center"/>
                              <w:rPr>
                                <w:rFonts w:ascii="Rubik" w:hAnsi="Rubik" w:eastAsia="Verdana" w:cs="Rubik"/>
                                <w:b/>
                                <w:bCs/>
                                <w:color w:val="1370ED"/>
                                <w:sz w:val="32"/>
                                <w:szCs w:val="32"/>
                                <w:lang w:val="en-GB"/>
                              </w:rPr>
                            </w:pPr>
                            <w:hyperlink w:history="1" r:id="rId21">
                              <w:r w:rsidRPr="007A165F">
                                <w:rPr>
                                  <w:rStyle w:val="Hyperlink"/>
                                  <w:rFonts w:ascii="Rubik" w:hAnsi="Rubik" w:eastAsia="Verdana" w:cs="Rubik"/>
                                  <w:b/>
                                  <w:bCs/>
                                  <w:color w:val="1370ED"/>
                                  <w:sz w:val="32"/>
                                  <w:szCs w:val="32"/>
                                  <w:lang w:val="en-GB"/>
                                </w:rPr>
                                <w:t>Explore</w:t>
                              </w:r>
                              <w:r w:rsidRPr="007A165F">
                                <w:rPr>
                                  <w:rStyle w:val="Hyperlink"/>
                                  <w:b/>
                                  <w:bCs/>
                                  <w:color w:val="1370ED"/>
                                  <w:sz w:val="32"/>
                                  <w:szCs w:val="32"/>
                                </w:rPr>
                                <w:t xml:space="preserve"> </w:t>
                              </w:r>
                              <w:r w:rsidRPr="007A165F">
                                <w:rPr>
                                  <w:rStyle w:val="Hyperlink"/>
                                  <w:rFonts w:ascii="Rubik" w:hAnsi="Rubik" w:cs="Rubik"/>
                                  <w:b/>
                                  <w:bCs/>
                                  <w:color w:val="1370ED"/>
                                  <w:sz w:val="32"/>
                                  <w:szCs w:val="32"/>
                                </w:rPr>
                                <w:t>Breathe Health &amp; Safety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roundrect id="_x0000_s1030" style="position:absolute;margin-left:0;margin-top:-.05pt;width:483.75pt;height:37.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f3ede7" strokecolor="#232323" strokeweight="1pt" arcsize=".5" w14:anchorId="3CF40C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">
                <v:textbox>
                  <w:txbxContent>
                    <w:p w:rsidRPr="007A165F" w:rsidR="0097396F" w:rsidP="0097396F" w:rsidRDefault="00900BEF" w14:paraId="45723DC6" w14:textId="703F6587">
                      <w:pPr>
                        <w:spacing w:line="240" w:lineRule="auto"/>
                        <w:jc w:val="center"/>
                        <w:rPr>
                          <w:rFonts w:ascii="Rubik" w:hAnsi="Rubik" w:eastAsia="Verdana" w:cs="Rubik"/>
                          <w:b/>
                          <w:bCs/>
                          <w:color w:val="1370ED"/>
                          <w:sz w:val="32"/>
                          <w:szCs w:val="32"/>
                          <w:lang w:val="en-GB"/>
                        </w:rPr>
                      </w:pPr>
                      <w:hyperlink w:history="1" r:id="rId22">
                        <w:r w:rsidRPr="007A165F">
                          <w:rPr>
                            <w:rStyle w:val="Hyperlink"/>
                            <w:rFonts w:ascii="Rubik" w:hAnsi="Rubik" w:eastAsia="Verdana" w:cs="Rubik"/>
                            <w:b/>
                            <w:bCs/>
                            <w:color w:val="1370ED"/>
                            <w:sz w:val="32"/>
                            <w:szCs w:val="32"/>
                            <w:lang w:val="en-GB"/>
                          </w:rPr>
                          <w:t>Explore</w:t>
                        </w:r>
                        <w:r w:rsidRPr="007A165F">
                          <w:rPr>
                            <w:rStyle w:val="Hyperlink"/>
                            <w:b/>
                            <w:bCs/>
                            <w:color w:val="1370ED"/>
                            <w:sz w:val="32"/>
                            <w:szCs w:val="32"/>
                          </w:rPr>
                          <w:t xml:space="preserve"> </w:t>
                        </w:r>
                        <w:r w:rsidRPr="007A165F">
                          <w:rPr>
                            <w:rStyle w:val="Hyperlink"/>
                            <w:rFonts w:ascii="Rubik" w:hAnsi="Rubik" w:cs="Rubik"/>
                            <w:b/>
                            <w:bCs/>
                            <w:color w:val="1370ED"/>
                            <w:sz w:val="32"/>
                            <w:szCs w:val="32"/>
                          </w:rPr>
                          <w:t>Breathe Health &amp; Safety</w:t>
                        </w:r>
                      </w:hyperlink>
                    </w:p>
                  </w:txbxContent>
                </v:textbox>
              </v:roundrect>
            </w:pict>
          </mc:Fallback>
        </mc:AlternateContent>
      </w:r>
    </w:p>
    <w:sectPr w:rsidRPr="00323C7E" w:rsidR="0097396F" w:rsidSect="00666C02">
      <w:headerReference w:type="even" r:id="rId23"/>
      <w:headerReference w:type="default" r:id="rId24"/>
      <w:footerReference w:type="even" r:id="rId25"/>
      <w:footerReference w:type="default" r:id="rId26"/>
      <w:headerReference w:type="first" r:id="rId27"/>
      <w:footerReference w:type="first" r:id="rId28"/>
      <w:pgSz w:w="11906" w:h="16838" w:orient="portrait"/>
      <w:pgMar w:top="1440" w:right="1080" w:bottom="1440" w:left="1080" w:header="720" w:footer="720" w:gutter="0"/>
      <w:pgNumType w:start="1"/>
      <w:cols w:space="720"/>
      <w:docGrid w:linePitch="299"/>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D03D5" w:rsidRDefault="009D03D5" w14:paraId="6F4E208A" w14:textId="77777777">
      <w:pPr>
        <w:spacing w:line="240" w:lineRule="auto"/>
      </w:pPr>
      <w:r>
        <w:separator/>
      </w:r>
    </w:p>
  </w:endnote>
  <w:endnote w:type="continuationSeparator" w:id="0">
    <w:p w:rsidR="009D03D5" w:rsidRDefault="009D03D5" w14:paraId="650D6E6C"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w:fontKey="{30666118-0A7F-D149-8ADF-05BCB6D6F12B}" r:id="rId1"/>
    <w:embedBold w:fontKey="{95E6B072-F486-5E44-895B-693211828035}" r:id="rId2"/>
  </w:font>
  <w:font w:name="Symbol">
    <w:panose1 w:val="05050102010706020507"/>
    <w:charset w:val="02"/>
    <w:family w:val="decorative"/>
    <w:pitch w:val="variable"/>
    <w:sig w:usb0="00000000" w:usb1="10000000" w:usb2="00000000" w:usb3="00000000" w:csb0="80000000" w:csb1="00000000"/>
    <w:embedRegular w:fontKey="{610BC5F8-0E3D-0647-9F92-736E00C85952}" r:id="rId3"/>
  </w:font>
  <w:font w:name="Courier New">
    <w:panose1 w:val="02070309020205020404"/>
    <w:charset w:val="00"/>
    <w:family w:val="modern"/>
    <w:pitch w:val="fixed"/>
    <w:sig w:usb0="E0002EFF" w:usb1="C0007843" w:usb2="00000009" w:usb3="00000000" w:csb0="000001FF" w:csb1="00000000"/>
    <w:embedRegular w:fontKey="{17E2B67F-8B9D-6440-A9DA-5DECC0745C86}" r:id="rId4"/>
  </w:font>
  <w:font w:name="Wingdings">
    <w:panose1 w:val="05000000000000000000"/>
    <w:charset w:val="4D"/>
    <w:family w:val="decorative"/>
    <w:pitch w:val="variable"/>
    <w:sig w:usb0="00000003" w:usb1="00000000" w:usb2="00000000" w:usb3="00000000" w:csb0="80000001" w:csb1="00000000"/>
    <w:embedRegular w:fontKey="{2E9856D1-72BD-F244-9D51-5A66C02F0D1A}" r:id="rId5"/>
  </w:font>
  <w:font w:name="Arial">
    <w:panose1 w:val="020B0604020202020204"/>
    <w:charset w:val="00"/>
    <w:family w:val="swiss"/>
    <w:pitch w:val="variable"/>
    <w:sig w:usb0="E0002EFF" w:usb1="C000785B" w:usb2="00000009" w:usb3="00000000" w:csb0="000001FF" w:csb1="00000000"/>
    <w:embedRegular w:fontKey="{220B1847-0BC4-E747-9556-2A930475E21E}" r:id="rId6"/>
    <w:embedBold w:fontKey="{39B6F7E5-304D-DA44-B188-2C8EFD2570F9}" r:id="rId7"/>
    <w:embedItalic w:fontKey="{B43E6D96-7FF3-6840-874A-041ACD91C864}" r:id="rId8"/>
  </w:font>
  <w:font w:name="Rubik">
    <w:altName w:val="Arial"/>
    <w:panose1 w:val="020B0604020202020204"/>
    <w:charset w:val="B1"/>
    <w:family w:val="auto"/>
    <w:pitch w:val="variable"/>
    <w:sig w:usb0="A0002A6F" w:usb1="C000205B" w:usb2="00000000" w:usb3="00000000" w:csb0="000000F7" w:csb1="00000000"/>
  </w:font>
  <w:font w:name="Verdana">
    <w:panose1 w:val="020B0604030504040204"/>
    <w:charset w:val="00"/>
    <w:family w:val="swiss"/>
    <w:pitch w:val="variable"/>
    <w:sig w:usb0="A10006FF" w:usb1="4000205B" w:usb2="00000010" w:usb3="00000000" w:csb0="0000019F" w:csb1="00000000"/>
    <w:embedRegular w:fontKey="{CBF2F72D-F773-B040-8859-5370A2D8AB0D}" r:id="rId13"/>
    <w:embedBold w:fontKey="{47A190B2-9362-2743-80A3-245A6362DBAF}" r:id="rId14"/>
    <w:embedItalic w:fontKey="{02DAA6E6-5E96-064A-8051-55513FF0E577}" r:id="rId15"/>
    <w:embedBoldItalic w:fontKey="{E715C665-99AB-DC45-A421-CDE3D03BAC32}" r:id="rId16"/>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A7501F9F-5942-B84D-8303-595E82093E44}" r:id="rId17"/>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AB9F1F8A-9739-5744-8AF4-CB444B8283A1}" r:id="rId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571321072"/>
      <w:docPartObj>
        <w:docPartGallery w:val="Page Numbers (Bottom of Page)"/>
        <w:docPartUnique/>
      </w:docPartObj>
    </w:sdtPr>
    <w:sdtEndPr>
      <w:rPr>
        <w:rStyle w:val="PageNumber"/>
      </w:rPr>
    </w:sdtEndPr>
    <w:sdtContent>
      <w:p w:rsidR="0097396F" w:rsidP="00430F71" w:rsidRDefault="0097396F" w14:paraId="6D8BB773" w14:textId="205C53C9">
        <w:pPr>
          <w:pStyle w:val="Footer"/>
          <w:framePr w:wrap="none" w:hAnchor="margin" w:vAnchor="text"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4B35F9" w:rsidRDefault="004B35F9" w14:paraId="59F99D25"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mc:Ignorable="w14 w15 w16se w16cid w16 w16cex w16sdtdh w16sdtfl w16du wp14">
  <w:sdt>
    <w:sdtPr>
      <w:rPr>
        <w:rStyle w:val="PageNumber"/>
      </w:rPr>
      <w:id w:val="2055884582"/>
      <w:docPartObj>
        <w:docPartGallery w:val="Page Numbers (Bottom of Page)"/>
        <w:docPartUnique/>
      </w:docPartObj>
    </w:sdtPr>
    <w:sdtEndPr>
      <w:rPr>
        <w:rStyle w:val="PageNumber"/>
      </w:rPr>
    </w:sdtEndPr>
    <w:sdtContent>
      <w:p w:rsidR="0097396F" w:rsidP="00430F71" w:rsidRDefault="0097396F" w14:paraId="0EA4748D" w14:textId="463E5BD4">
        <w:pPr>
          <w:pStyle w:val="Footer"/>
          <w:framePr w:wrap="none" w:hAnchor="margin" w:vAnchor="text"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rsidR="00666C02" w:rsidP="002D2837" w:rsidRDefault="00AC367C" w14:paraId="405ABF78" w14:textId="0D277641">
    <w:pPr>
      <w:pStyle w:val="Footer"/>
      <w:tabs>
        <w:tab w:val="left" w:pos="502"/>
        <w:tab w:val="right" w:pos="9746"/>
      </w:tabs>
    </w:pPr>
    <w:r>
      <w:rPr>
        <w:noProof/>
      </w:rPr>
      <w:drawing>
        <wp:anchor distT="0" distB="0" distL="114300" distR="114300" simplePos="0" relativeHeight="251662336" behindDoc="0" locked="0" layoutInCell="1" allowOverlap="1" wp14:anchorId="3DF06438" wp14:editId="342CA79F">
          <wp:simplePos x="0" y="0"/>
          <wp:positionH relativeFrom="margin">
            <wp:align>left</wp:align>
          </wp:positionH>
          <wp:positionV relativeFrom="paragraph">
            <wp:posOffset>-357439</wp:posOffset>
          </wp:positionV>
          <wp:extent cx="1197610" cy="618490"/>
          <wp:effectExtent l="0" t="0" r="2540" b="0"/>
          <wp:wrapSquare wrapText="bothSides"/>
          <wp:docPr id="3577920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792034" name="Picture 357792034"/>
                  <pic:cNvPicPr/>
                </pic:nvPicPr>
                <pic:blipFill>
                  <a:blip r:embed="rId1">
                    <a:extLst>
                      <a:ext uri="{28A0092B-C50C-407E-A947-70E740481C1C}">
                        <a14:useLocalDpi xmlns:a14="http://schemas.microsoft.com/office/drawing/2010/main" val="0"/>
                      </a:ext>
                    </a:extLst>
                  </a:blip>
                  <a:stretch>
                    <a:fillRect/>
                  </a:stretch>
                </pic:blipFill>
                <pic:spPr>
                  <a:xfrm>
                    <a:off x="0" y="0"/>
                    <a:ext cx="1197610" cy="618490"/>
                  </a:xfrm>
                  <a:prstGeom prst="rect">
                    <a:avLst/>
                  </a:prstGeom>
                </pic:spPr>
              </pic:pic>
            </a:graphicData>
          </a:graphic>
          <wp14:sizeRelH relativeFrom="page">
            <wp14:pctWidth>0</wp14:pctWidth>
          </wp14:sizeRelH>
          <wp14:sizeRelV relativeFrom="page">
            <wp14:pctHeight>0</wp14:pctHeight>
          </wp14:sizeRelV>
        </wp:anchor>
      </w:drawing>
    </w:r>
    <w:r w:rsidR="002D2837">
      <w:rPr>
        <w:noProof/>
      </w:rPr>
      <w:drawing>
        <wp:anchor distT="0" distB="0" distL="114300" distR="114300" simplePos="0" relativeHeight="251660288" behindDoc="1" locked="0" layoutInCell="1" allowOverlap="1" wp14:anchorId="5EF737A1" wp14:editId="64D6527D">
          <wp:simplePos x="0" y="0"/>
          <wp:positionH relativeFrom="margin">
            <wp:posOffset>4805045</wp:posOffset>
          </wp:positionH>
          <wp:positionV relativeFrom="paragraph">
            <wp:posOffset>23156</wp:posOffset>
          </wp:positionV>
          <wp:extent cx="1393825" cy="247650"/>
          <wp:effectExtent l="0" t="0" r="0" b="0"/>
          <wp:wrapTight wrapText="bothSides">
            <wp:wrapPolygon edited="0">
              <wp:start x="590" y="0"/>
              <wp:lineTo x="0" y="4985"/>
              <wp:lineTo x="0" y="14954"/>
              <wp:lineTo x="1476" y="19938"/>
              <wp:lineTo x="21256" y="19938"/>
              <wp:lineTo x="21256" y="3323"/>
              <wp:lineTo x="17418" y="0"/>
              <wp:lineTo x="590" y="0"/>
            </wp:wrapPolygon>
          </wp:wrapTight>
          <wp:docPr id="1026774140" name="Graphic 7">
            <a:hlinkClick xmlns:a="http://schemas.openxmlformats.org/drawingml/2006/main" r:id="rId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74140" name="Graphic 7">
                    <a:hlinkClick r:id="rId2"/>
                  </pic:cNvPr>
                  <pic:cNvPicPr/>
                </pic:nvPicPr>
                <pic:blipFill>
                  <a:blip r:embed="rId3">
                    <a:extLst>
                      <a:ext uri="{96DAC541-7B7A-43D3-8B79-37D633B846F1}">
                        <asvg:svgBlip xmlns:asvg="http://schemas.microsoft.com/office/drawing/2016/SVG/main" r:embed="rId4"/>
                      </a:ext>
                    </a:extLst>
                  </a:blip>
                  <a:stretch>
                    <a:fillRect/>
                  </a:stretch>
                </pic:blipFill>
                <pic:spPr>
                  <a:xfrm>
                    <a:off x="0" y="0"/>
                    <a:ext cx="1393825" cy="247650"/>
                  </a:xfrm>
                  <a:prstGeom prst="rect">
                    <a:avLst/>
                  </a:prstGeom>
                </pic:spPr>
              </pic:pic>
            </a:graphicData>
          </a:graphic>
          <wp14:sizeRelH relativeFrom="page">
            <wp14:pctWidth>0</wp14:pctWidth>
          </wp14:sizeRelH>
          <wp14:sizeRelV relativeFrom="page">
            <wp14:pctHeight>0</wp14:pctHeight>
          </wp14:sizeRelV>
        </wp:anchor>
      </w:drawing>
    </w:r>
    <w:r w:rsidR="002D2837">
      <w:tab/>
    </w:r>
    <w:r w:rsidR="002D2837">
      <w:tab/>
    </w:r>
    <w:r w:rsidR="002D2837">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B4189" w:rsidRDefault="007B4189" w14:paraId="57B1A331"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D03D5" w:rsidRDefault="009D03D5" w14:paraId="3E116EBB" w14:textId="77777777">
      <w:pPr>
        <w:spacing w:line="240" w:lineRule="auto"/>
      </w:pPr>
      <w:r>
        <w:separator/>
      </w:r>
    </w:p>
  </w:footnote>
  <w:footnote w:type="continuationSeparator" w:id="0">
    <w:p w:rsidR="009D03D5" w:rsidRDefault="009D03D5" w14:paraId="34AFADDD"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B4189" w:rsidRDefault="007B4189" w14:paraId="6D4FCE7A"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B4189" w:rsidRDefault="007B4189" w14:paraId="068E9ED0"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B4189" w:rsidRDefault="007B4189" w14:paraId="5084791F"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070D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973A29"/>
    <w:multiLevelType w:val="multilevel"/>
    <w:tmpl w:val="E9F62F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057A39B6"/>
    <w:multiLevelType w:val="multilevel"/>
    <w:tmpl w:val="6ADA8B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78A34F4"/>
    <w:multiLevelType w:val="multilevel"/>
    <w:tmpl w:val="7914659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1D447388"/>
    <w:multiLevelType w:val="multilevel"/>
    <w:tmpl w:val="D7325A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1FD84C09"/>
    <w:multiLevelType w:val="multilevel"/>
    <w:tmpl w:val="59B871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35F54087"/>
    <w:multiLevelType w:val="multilevel"/>
    <w:tmpl w:val="FFFFFFFF"/>
    <w:lvl w:ilvl="0">
      <w:start w:val="1"/>
      <w:numFmt w:val="bullet"/>
      <w:lvlText w:val="●"/>
      <w:lvlJc w:val="left"/>
      <w:pPr>
        <w:ind w:left="720" w:hanging="360"/>
      </w:pPr>
      <w:rPr>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7723F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C8910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DD7316F"/>
    <w:multiLevelType w:val="multilevel"/>
    <w:tmpl w:val="59B871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5A5D7315"/>
    <w:multiLevelType w:val="multilevel"/>
    <w:tmpl w:val="55122B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5C433DA0"/>
    <w:multiLevelType w:val="multilevel"/>
    <w:tmpl w:val="FFFFFFFF"/>
    <w:lvl w:ilvl="0">
      <w:start w:val="1"/>
      <w:numFmt w:val="bullet"/>
      <w:lvlText w:val="●"/>
      <w:lvlJc w:val="left"/>
      <w:pPr>
        <w:ind w:left="720" w:hanging="360"/>
      </w:pPr>
      <w:rPr>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50340D8"/>
    <w:multiLevelType w:val="multilevel"/>
    <w:tmpl w:val="59B871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771E04DB"/>
    <w:multiLevelType w:val="multilevel"/>
    <w:tmpl w:val="DA28DF2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78D1333F"/>
    <w:multiLevelType w:val="multilevel"/>
    <w:tmpl w:val="731C790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7F024865"/>
    <w:multiLevelType w:val="multilevel"/>
    <w:tmpl w:val="43043F6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1569344200">
    <w:abstractNumId w:val="7"/>
  </w:num>
  <w:num w:numId="2" w16cid:durableId="1414936752">
    <w:abstractNumId w:val="11"/>
  </w:num>
  <w:num w:numId="3" w16cid:durableId="1939751652">
    <w:abstractNumId w:val="6"/>
  </w:num>
  <w:num w:numId="4" w16cid:durableId="1501433695">
    <w:abstractNumId w:val="8"/>
  </w:num>
  <w:num w:numId="5" w16cid:durableId="845562044">
    <w:abstractNumId w:val="0"/>
  </w:num>
  <w:num w:numId="6" w16cid:durableId="1718047067">
    <w:abstractNumId w:val="2"/>
  </w:num>
  <w:num w:numId="7" w16cid:durableId="1497109310">
    <w:abstractNumId w:val="14"/>
  </w:num>
  <w:num w:numId="8" w16cid:durableId="1085296618">
    <w:abstractNumId w:val="10"/>
  </w:num>
  <w:num w:numId="9" w16cid:durableId="1038705020">
    <w:abstractNumId w:val="1"/>
  </w:num>
  <w:num w:numId="10" w16cid:durableId="684404038">
    <w:abstractNumId w:val="3"/>
  </w:num>
  <w:num w:numId="11" w16cid:durableId="1309439046">
    <w:abstractNumId w:val="4"/>
  </w:num>
  <w:num w:numId="12" w16cid:durableId="655112537">
    <w:abstractNumId w:val="15"/>
  </w:num>
  <w:num w:numId="13" w16cid:durableId="2034381623">
    <w:abstractNumId w:val="9"/>
  </w:num>
  <w:num w:numId="14" w16cid:durableId="1664695692">
    <w:abstractNumId w:val="13"/>
  </w:num>
  <w:num w:numId="15" w16cid:durableId="684861706">
    <w:abstractNumId w:val="5"/>
  </w:num>
  <w:num w:numId="16" w16cid:durableId="1792091860">
    <w:abstractNumId w:val="12"/>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trackRevisions w:val="false"/>
  <w:defaultTabStop w:val="720"/>
  <w:characterSpacingControl w:val="doNotCompress"/>
  <w:hdrShapeDefaults>
    <o:shapedefaults v:ext="edit" spidmax="2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6DFE"/>
    <w:rsid w:val="00034D3F"/>
    <w:rsid w:val="00036892"/>
    <w:rsid w:val="00057EE3"/>
    <w:rsid w:val="000870F4"/>
    <w:rsid w:val="000C38C0"/>
    <w:rsid w:val="000C7364"/>
    <w:rsid w:val="00147897"/>
    <w:rsid w:val="001A714A"/>
    <w:rsid w:val="001C2E6D"/>
    <w:rsid w:val="001E0986"/>
    <w:rsid w:val="001F11CD"/>
    <w:rsid w:val="001F6D0E"/>
    <w:rsid w:val="00237D66"/>
    <w:rsid w:val="00254FDA"/>
    <w:rsid w:val="00263692"/>
    <w:rsid w:val="00274F85"/>
    <w:rsid w:val="00285057"/>
    <w:rsid w:val="002D2837"/>
    <w:rsid w:val="002D7A07"/>
    <w:rsid w:val="002F3258"/>
    <w:rsid w:val="00323C7E"/>
    <w:rsid w:val="00374808"/>
    <w:rsid w:val="003A2FC2"/>
    <w:rsid w:val="003B121E"/>
    <w:rsid w:val="003B1D0A"/>
    <w:rsid w:val="00443ABA"/>
    <w:rsid w:val="00455419"/>
    <w:rsid w:val="00461C3F"/>
    <w:rsid w:val="004848CC"/>
    <w:rsid w:val="004A1E54"/>
    <w:rsid w:val="004B35F9"/>
    <w:rsid w:val="004B42AF"/>
    <w:rsid w:val="00501ED7"/>
    <w:rsid w:val="00510C1D"/>
    <w:rsid w:val="00514F83"/>
    <w:rsid w:val="005340AF"/>
    <w:rsid w:val="005605FC"/>
    <w:rsid w:val="00572039"/>
    <w:rsid w:val="00573A88"/>
    <w:rsid w:val="00582F11"/>
    <w:rsid w:val="005E3757"/>
    <w:rsid w:val="005E74E2"/>
    <w:rsid w:val="006649FA"/>
    <w:rsid w:val="00666C02"/>
    <w:rsid w:val="0068672B"/>
    <w:rsid w:val="006F4525"/>
    <w:rsid w:val="00723D6A"/>
    <w:rsid w:val="00783988"/>
    <w:rsid w:val="007872D2"/>
    <w:rsid w:val="007A165F"/>
    <w:rsid w:val="007B4189"/>
    <w:rsid w:val="007D3801"/>
    <w:rsid w:val="007F7C48"/>
    <w:rsid w:val="00800553"/>
    <w:rsid w:val="00801DA5"/>
    <w:rsid w:val="0081415C"/>
    <w:rsid w:val="008548C6"/>
    <w:rsid w:val="0087447B"/>
    <w:rsid w:val="0087541B"/>
    <w:rsid w:val="00886237"/>
    <w:rsid w:val="008A0CEF"/>
    <w:rsid w:val="008A3F2E"/>
    <w:rsid w:val="00900BEF"/>
    <w:rsid w:val="00906DCF"/>
    <w:rsid w:val="009317D9"/>
    <w:rsid w:val="00943845"/>
    <w:rsid w:val="00943D50"/>
    <w:rsid w:val="00951A29"/>
    <w:rsid w:val="0097396F"/>
    <w:rsid w:val="009D03D5"/>
    <w:rsid w:val="009D1906"/>
    <w:rsid w:val="00A03247"/>
    <w:rsid w:val="00A1261A"/>
    <w:rsid w:val="00A24E8B"/>
    <w:rsid w:val="00A2611A"/>
    <w:rsid w:val="00A335CB"/>
    <w:rsid w:val="00A84F72"/>
    <w:rsid w:val="00AB5632"/>
    <w:rsid w:val="00AC367C"/>
    <w:rsid w:val="00AC5BD0"/>
    <w:rsid w:val="00B4489A"/>
    <w:rsid w:val="00B62311"/>
    <w:rsid w:val="00BA3E97"/>
    <w:rsid w:val="00BA7A1D"/>
    <w:rsid w:val="00BE7DCF"/>
    <w:rsid w:val="00BF09CF"/>
    <w:rsid w:val="00BF63E4"/>
    <w:rsid w:val="00C1187A"/>
    <w:rsid w:val="00C34B18"/>
    <w:rsid w:val="00C6050F"/>
    <w:rsid w:val="00CC6333"/>
    <w:rsid w:val="00CD1808"/>
    <w:rsid w:val="00CE685C"/>
    <w:rsid w:val="00D06D43"/>
    <w:rsid w:val="00D47457"/>
    <w:rsid w:val="00D94E07"/>
    <w:rsid w:val="00DD7B81"/>
    <w:rsid w:val="00DF52B3"/>
    <w:rsid w:val="00E00C77"/>
    <w:rsid w:val="00E172B5"/>
    <w:rsid w:val="00E3171E"/>
    <w:rsid w:val="00E93027"/>
    <w:rsid w:val="00EA6B08"/>
    <w:rsid w:val="00F05590"/>
    <w:rsid w:val="00F20763"/>
    <w:rsid w:val="00F24D3C"/>
    <w:rsid w:val="00F87ECE"/>
    <w:rsid w:val="00FB2BEE"/>
    <w:rsid w:val="00FD2B3E"/>
    <w:rsid w:val="00FE6DFE"/>
    <w:rsid w:val="00FE77C8"/>
    <w:rsid w:val="0A7D8D91"/>
    <w:rsid w:val="0B967566"/>
    <w:rsid w:val="0D88E92D"/>
    <w:rsid w:val="0F61729A"/>
    <w:rsid w:val="1CE70F77"/>
    <w:rsid w:val="29E5DBCC"/>
    <w:rsid w:val="2CD12620"/>
    <w:rsid w:val="3291160A"/>
    <w:rsid w:val="38186545"/>
    <w:rsid w:val="491B55C4"/>
    <w:rsid w:val="499BA113"/>
    <w:rsid w:val="4AC7BD35"/>
    <w:rsid w:val="58799C7B"/>
    <w:rsid w:val="5EDDBF51"/>
    <w:rsid w:val="649A5102"/>
    <w:rsid w:val="79A376EF"/>
    <w:rsid w:val="7C50EE4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2"/>
    </o:shapelayout>
  </w:shapeDefaults>
  <w:decimalSymbol w:val="."/>
  <w:listSeparator w:val=","/>
  <w14:docId w14:val="6764844A"/>
  <w15:docId w15:val="{4AD14D07-F7BD-43FE-A6D6-264E9FEA05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B1D0A"/>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499BA113"/>
    <w:rPr>
      <w:color w:val="0000FF"/>
      <w:u w:val="single"/>
    </w:rPr>
  </w:style>
  <w:style w:type="paragraph" w:styleId="Header">
    <w:name w:val="header"/>
    <w:basedOn w:val="Normal"/>
    <w:link w:val="HeaderChar"/>
    <w:uiPriority w:val="99"/>
    <w:unhideWhenUsed/>
    <w:rsid w:val="00666C02"/>
    <w:pPr>
      <w:tabs>
        <w:tab w:val="center" w:pos="4513"/>
        <w:tab w:val="right" w:pos="9026"/>
      </w:tabs>
      <w:spacing w:line="240" w:lineRule="auto"/>
    </w:pPr>
  </w:style>
  <w:style w:type="character" w:styleId="HeaderChar" w:customStyle="1">
    <w:name w:val="Header Char"/>
    <w:basedOn w:val="DefaultParagraphFont"/>
    <w:link w:val="Header"/>
    <w:uiPriority w:val="99"/>
    <w:rsid w:val="00666C02"/>
  </w:style>
  <w:style w:type="paragraph" w:styleId="Footer">
    <w:name w:val="footer"/>
    <w:basedOn w:val="Normal"/>
    <w:link w:val="FooterChar"/>
    <w:uiPriority w:val="99"/>
    <w:unhideWhenUsed/>
    <w:rsid w:val="00666C02"/>
    <w:pPr>
      <w:tabs>
        <w:tab w:val="center" w:pos="4513"/>
        <w:tab w:val="right" w:pos="9026"/>
      </w:tabs>
      <w:spacing w:line="240" w:lineRule="auto"/>
    </w:pPr>
  </w:style>
  <w:style w:type="character" w:styleId="FooterChar" w:customStyle="1">
    <w:name w:val="Footer Char"/>
    <w:basedOn w:val="DefaultParagraphFont"/>
    <w:link w:val="Footer"/>
    <w:uiPriority w:val="99"/>
    <w:rsid w:val="00666C02"/>
  </w:style>
  <w:style w:type="character" w:styleId="PageNumber">
    <w:name w:val="page number"/>
    <w:basedOn w:val="DefaultParagraphFont"/>
    <w:uiPriority w:val="99"/>
    <w:semiHidden/>
    <w:unhideWhenUsed/>
    <w:rsid w:val="0097396F"/>
  </w:style>
  <w:style w:type="character" w:styleId="UnresolvedMention">
    <w:name w:val="Unresolved Mention"/>
    <w:basedOn w:val="DefaultParagraphFont"/>
    <w:uiPriority w:val="99"/>
    <w:semiHidden/>
    <w:unhideWhenUsed/>
    <w:rsid w:val="00263692"/>
    <w:rPr>
      <w:color w:val="605E5C"/>
      <w:shd w:val="clear" w:color="auto" w:fill="E1DFDD"/>
    </w:rPr>
  </w:style>
  <w:style w:type="paragraph" w:styleId="ListParagraph">
    <w:name w:val="List Paragraph"/>
    <w:basedOn w:val="Normal"/>
    <w:uiPriority w:val="34"/>
    <w:qFormat/>
    <w:rsid w:val="00AB5632"/>
    <w:pPr>
      <w:ind w:left="720"/>
      <w:contextualSpacing/>
    </w:pPr>
  </w:style>
  <w:style w:type="character" w:styleId="CommentReference">
    <w:name w:val="annotation reference"/>
    <w:basedOn w:val="DefaultParagraphFont"/>
    <w:uiPriority w:val="99"/>
    <w:semiHidden/>
    <w:unhideWhenUsed/>
    <w:rsid w:val="00B62311"/>
    <w:rPr>
      <w:sz w:val="16"/>
      <w:szCs w:val="16"/>
    </w:rPr>
  </w:style>
  <w:style w:type="paragraph" w:styleId="CommentText">
    <w:name w:val="annotation text"/>
    <w:basedOn w:val="Normal"/>
    <w:link w:val="CommentTextChar"/>
    <w:uiPriority w:val="99"/>
    <w:unhideWhenUsed/>
    <w:rsid w:val="00B62311"/>
    <w:pPr>
      <w:spacing w:line="240" w:lineRule="auto"/>
    </w:pPr>
    <w:rPr>
      <w:sz w:val="20"/>
      <w:szCs w:val="20"/>
    </w:rPr>
  </w:style>
  <w:style w:type="character" w:styleId="CommentTextChar" w:customStyle="1">
    <w:name w:val="Comment Text Char"/>
    <w:basedOn w:val="DefaultParagraphFont"/>
    <w:link w:val="CommentText"/>
    <w:uiPriority w:val="99"/>
    <w:rsid w:val="00B62311"/>
    <w:rPr>
      <w:sz w:val="20"/>
      <w:szCs w:val="20"/>
    </w:rPr>
  </w:style>
  <w:style w:type="paragraph" w:styleId="CommentSubject">
    <w:name w:val="annotation subject"/>
    <w:basedOn w:val="CommentText"/>
    <w:next w:val="CommentText"/>
    <w:link w:val="CommentSubjectChar"/>
    <w:uiPriority w:val="99"/>
    <w:semiHidden/>
    <w:unhideWhenUsed/>
    <w:rsid w:val="00B62311"/>
    <w:rPr>
      <w:b/>
      <w:bCs/>
    </w:rPr>
  </w:style>
  <w:style w:type="character" w:styleId="CommentSubjectChar" w:customStyle="1">
    <w:name w:val="Comment Subject Char"/>
    <w:basedOn w:val="CommentTextChar"/>
    <w:link w:val="CommentSubject"/>
    <w:uiPriority w:val="99"/>
    <w:semiHidden/>
    <w:rsid w:val="00B6231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omnygroup.co.uk/health-safety/?utm_source=risk+assessment+templates&amp;utm_medium=Breathe+website&amp;utm_campaign=health+%26+safety" TargetMode="External" Id="rId13" /><Relationship Type="http://schemas.microsoft.com/office/2011/relationships/commentsExtended" Target="commentsExtended.xml" Id="rId18" /><Relationship Type="http://schemas.openxmlformats.org/officeDocument/2006/relationships/footer" Target="footer2.xml" Id="rId26" /><Relationship Type="http://schemas.openxmlformats.org/officeDocument/2006/relationships/customXml" Target="../customXml/item3.xml" Id="rId3" /><Relationship Type="http://schemas.openxmlformats.org/officeDocument/2006/relationships/hyperlink" Target="https://www.breathehr.com/en-gb/hr-software/health-and-safety-tool?utm_source=risk+assessment+starter+pack&amp;utm_medium=document&amp;utm_campaign=health+%26+safety" TargetMode="External" Id="rId21" /><Relationship Type="http://schemas.openxmlformats.org/officeDocument/2006/relationships/webSettings" Target="webSettings.xml" Id="rId7" /><Relationship Type="http://schemas.openxmlformats.org/officeDocument/2006/relationships/hyperlink" Target="https://omnygroup.co.uk/health-safety/?utm_source=risk+assessment+templates&amp;utm_medium=Breathe+website&amp;utm_campaign=health+%26+safety" TargetMode="External" Id="rId12" /><Relationship Type="http://schemas.openxmlformats.org/officeDocument/2006/relationships/footer" Target="footer1.xml" Id="rId25" /><Relationship Type="http://schemas.openxmlformats.org/officeDocument/2006/relationships/customXml" Target="../customXml/item2.xml" Id="rId2" /><Relationship Type="http://schemas.openxmlformats.org/officeDocument/2006/relationships/hyperlink" Target="https://www.legislation.gov.uk/uksi/1992/2792/contents" TargetMode="External" Id="rId16" /><Relationship Type="http://schemas.openxmlformats.org/officeDocument/2006/relationships/fontTable" Target="fontTable.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omnygroup.co.uk/health-safety/?utm_source=risk+assessment+templates&amp;utm_medium=Breathe+website&amp;utm_campaign=health+%26+safety" TargetMode="External" Id="rId11" /><Relationship Type="http://schemas.openxmlformats.org/officeDocument/2006/relationships/header" Target="header2.xml" Id="rId24" /><Relationship Type="http://schemas.openxmlformats.org/officeDocument/2006/relationships/styles" Target="styles.xml" Id="rId5" /><Relationship Type="http://schemas.openxmlformats.org/officeDocument/2006/relationships/hyperlink" Target="https://www.legislation.gov.uk/uksi/1999/3242/contents" TargetMode="External" Id="rId15" /><Relationship Type="http://schemas.openxmlformats.org/officeDocument/2006/relationships/header" Target="header1.xml" Id="rId23" /><Relationship Type="http://schemas.openxmlformats.org/officeDocument/2006/relationships/footer" Target="footer3.xml" Id="rId28" /><Relationship Type="http://schemas.openxmlformats.org/officeDocument/2006/relationships/hyperlink" Target="https://omnygroup.co.uk/health-safety/?utm_source=risk+assessment+templates&amp;utm_medium=Breathe+website&amp;utm_campaign=health+%26+safety" TargetMode="External" Id="rId10" /><Relationship Type="http://schemas.microsoft.com/office/2016/09/relationships/commentsIds" Target="commentsIds.xml" Id="rId19" /><Relationship Type="http://schemas.openxmlformats.org/officeDocument/2006/relationships/theme" Target="theme/theme1.xml" Id="rId31"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www.legislation.gov.uk/ukpga/1974/37/contents" TargetMode="External" Id="rId14" /><Relationship Type="http://schemas.openxmlformats.org/officeDocument/2006/relationships/hyperlink" Target="https://www.breathehr.com/en-gb/hr-software/health-and-safety-tool?utm_source=risk+assessment+starter+pack&amp;utm_medium=document&amp;utm_campaign=health+%26+safety" TargetMode="External" Id="rId22" /><Relationship Type="http://schemas.openxmlformats.org/officeDocument/2006/relationships/header" Target="header3.xml" Id="rId27" /><Relationship Type="http://schemas.microsoft.com/office/2011/relationships/people" Target="people.xml" Id="rId30"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www.breathehr.com/en-gb/sign-up?utm_source=resource&amp;utm_medium=word&amp;utm_campaign=employment+law&amp;utm_content=redundancy+toolkit+-+spreadsheets+" TargetMode="External"/><Relationship Id="rId1" Type="http://schemas.openxmlformats.org/officeDocument/2006/relationships/image" Target="media/image1.png"/><Relationship Id="rId4" Type="http://schemas.openxmlformats.org/officeDocument/2006/relationships/image" Target="media/image3.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35DAACF2A86614D8ECC55F055E639F0" ma:contentTypeVersion="17" ma:contentTypeDescription="Create a new document." ma:contentTypeScope="" ma:versionID="637b4028bbc476653fafd13866a07325">
  <xsd:schema xmlns:xsd="http://www.w3.org/2001/XMLSchema" xmlns:xs="http://www.w3.org/2001/XMLSchema" xmlns:p="http://schemas.microsoft.com/office/2006/metadata/properties" xmlns:ns1="http://schemas.microsoft.com/sharepoint/v3" xmlns:ns2="bb394fbc-285f-490e-b94f-b8375446142d" xmlns:ns3="ccc281ee-85fd-4163-a0e1-25035850487e" targetNamespace="http://schemas.microsoft.com/office/2006/metadata/properties" ma:root="true" ma:fieldsID="0980fb4a85823e2dfc5c660b1a9ba951" ns1:_="" ns2:_="" ns3:_="">
    <xsd:import namespace="http://schemas.microsoft.com/sharepoint/v3"/>
    <xsd:import namespace="bb394fbc-285f-490e-b94f-b8375446142d"/>
    <xsd:import namespace="ccc281ee-85fd-4163-a0e1-25035850487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OCR" minOccurs="0"/>
                <xsd:element ref="ns2:MediaLengthInSeconds" minOccurs="0"/>
                <xsd:element ref="ns2:MediaServiceLocation" minOccurs="0"/>
                <xsd:element ref="ns2:MediaServiceObjectDetectorVersions" minOccurs="0"/>
                <xsd:element ref="ns1:_ip_UnifiedCompliancePolicyProperties" minOccurs="0"/>
                <xsd:element ref="ns1:_ip_UnifiedCompliancePolicyUIAc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394fbc-285f-490e-b94f-b837544614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94c101ee-5964-432b-894b-0ffa14d12aa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cc281ee-85fd-4163-a0e1-25035850487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94b2fb5b-819d-496e-9e7b-e6b48a4bbc67}" ma:internalName="TaxCatchAll" ma:showField="CatchAllData" ma:web="ccc281ee-85fd-4163-a0e1-25035850487e">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cc281ee-85fd-4163-a0e1-25035850487e" xsi:nil="true"/>
    <lcf76f155ced4ddcb4097134ff3c332f xmlns="bb394fbc-285f-490e-b94f-b8375446142d">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E18BDD67-0CAC-4245-B6FD-77A557F8C792}">
  <ds:schemaRefs>
    <ds:schemaRef ds:uri="http://schemas.microsoft.com/sharepoint/v3/contenttype/forms"/>
  </ds:schemaRefs>
</ds:datastoreItem>
</file>

<file path=customXml/itemProps2.xml><?xml version="1.0" encoding="utf-8"?>
<ds:datastoreItem xmlns:ds="http://schemas.openxmlformats.org/officeDocument/2006/customXml" ds:itemID="{FE4E25CE-EFD6-4A84-8782-44886659FB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b394fbc-285f-490e-b94f-b8375446142d"/>
    <ds:schemaRef ds:uri="ccc281ee-85fd-4163-a0e1-2503585048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B70F7E-1A86-49BF-9713-6DA5C6331AAF}">
  <ds:schemaRefs>
    <ds:schemaRef ds:uri="http://schemas.microsoft.com/office/2006/metadata/properties"/>
    <ds:schemaRef ds:uri="http://schemas.microsoft.com/office/infopath/2007/PartnerControls"/>
    <ds:schemaRef ds:uri="ccc281ee-85fd-4163-a0e1-25035850487e"/>
    <ds:schemaRef ds:uri="bb394fbc-285f-490e-b94f-b8375446142d"/>
    <ds:schemaRef ds:uri="http://schemas.microsoft.com/sharepoint/v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Daisy Andrews</lastModifiedBy>
  <revision>89</revision>
  <dcterms:created xsi:type="dcterms:W3CDTF">2026-02-25T10:26:00.0000000Z</dcterms:created>
  <dcterms:modified xsi:type="dcterms:W3CDTF">2026-03-30T14:35:20.3923223Z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0x010100D35DAACF2A86614D8ECC55F055E639F0</vt:lpwstr>
  </property>
  <property fmtid="{D5CDD505-2E9C-101B-9397-08002B2CF9AE}" pid="3" name="MediaServiceImageTags">
    <vt:lpwstr/>
  </property>
</Properties>
</file>